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Arial Narrow" w:hAnsi="Arial Narrow"/>
          <w:b/>
          <w:sz w:val="32"/>
        </w:rPr>
      </w:pPr>
      <w:r>
        <w:rPr>
          <w:rFonts w:hint="eastAsia" w:ascii="Arial Narrow" w:hAnsi="Arial Narrow"/>
          <w:b/>
          <w:sz w:val="32"/>
        </w:rPr>
        <w:t>2016年春季学期哈佛</w:t>
      </w:r>
      <w:r>
        <w:rPr>
          <w:rFonts w:ascii="Arial Narrow" w:hAnsi="Arial Narrow"/>
          <w:b/>
          <w:sz w:val="32"/>
        </w:rPr>
        <w:t>大学</w:t>
      </w:r>
      <w:r>
        <w:rPr>
          <w:rFonts w:hint="eastAsia" w:ascii="Arial Narrow" w:hAnsi="Arial Narrow"/>
          <w:b/>
          <w:sz w:val="32"/>
        </w:rPr>
        <w:t>选拔通知</w:t>
      </w:r>
    </w:p>
    <w:p>
      <w:pPr>
        <w:widowControl/>
        <w:spacing w:line="360" w:lineRule="auto"/>
        <w:ind w:firstLine="420"/>
        <w:jc w:val="left"/>
        <w:rPr>
          <w:rFonts w:ascii="Calibri" w:hAnsi="Calibri" w:cs="Calibri"/>
          <w:szCs w:val="21"/>
        </w:rPr>
      </w:pPr>
      <w:r>
        <w:rPr>
          <w:rFonts w:eastAsia="宋体" w:cs="Calibri"/>
          <w:kern w:val="0"/>
          <w:szCs w:val="21"/>
        </w:rPr>
        <w:t>依据我校发展国际化教育的方针和校际合作协议，</w:t>
      </w:r>
      <w:r>
        <w:rPr>
          <w:rFonts w:hint="eastAsia" w:eastAsia="宋体" w:cs="Calibri"/>
          <w:kern w:val="0"/>
          <w:szCs w:val="21"/>
        </w:rPr>
        <w:t>为实施我校的教育国际化战略，培养具有国际视野和国际竞争力的高素质人才，鼓励我校学生出国（境）深造获得第二校园的学习经历，</w:t>
      </w:r>
      <w:r>
        <w:rPr>
          <w:rFonts w:ascii="Calibri" w:hAnsi="Calibri" w:cs="Calibri"/>
          <w:kern w:val="0"/>
          <w:szCs w:val="21"/>
        </w:rPr>
        <w:t>201</w:t>
      </w:r>
      <w:r>
        <w:rPr>
          <w:rFonts w:hint="eastAsia" w:ascii="Calibri" w:hAnsi="Calibri" w:cs="Calibri"/>
          <w:kern w:val="0"/>
          <w:szCs w:val="21"/>
        </w:rPr>
        <w:t>6</w:t>
      </w:r>
      <w:r>
        <w:rPr>
          <w:rFonts w:ascii="Calibri" w:hAnsi="Calibri" w:cs="Calibri"/>
          <w:kern w:val="0"/>
          <w:szCs w:val="21"/>
        </w:rPr>
        <w:t>年</w:t>
      </w:r>
      <w:r>
        <w:rPr>
          <w:rFonts w:hint="eastAsia" w:ascii="Calibri" w:hAnsi="Calibri" w:cs="Calibri"/>
          <w:kern w:val="0"/>
          <w:szCs w:val="21"/>
        </w:rPr>
        <w:t>春</w:t>
      </w:r>
      <w:r>
        <w:rPr>
          <w:rFonts w:ascii="Calibri" w:hAnsi="Calibri" w:cs="Calibri"/>
          <w:kern w:val="0"/>
          <w:szCs w:val="21"/>
        </w:rPr>
        <w:t>季</w:t>
      </w:r>
      <w:r>
        <w:rPr>
          <w:rFonts w:hint="eastAsia" w:ascii="Calibri" w:hAnsi="Calibri" w:cs="Calibri"/>
          <w:kern w:val="0"/>
          <w:szCs w:val="21"/>
        </w:rPr>
        <w:t>，</w:t>
      </w:r>
      <w:r>
        <w:rPr>
          <w:rFonts w:ascii="Calibri" w:hAnsi="Calibri" w:cs="Calibri"/>
          <w:szCs w:val="21"/>
        </w:rPr>
        <w:t>我校将继续选派指定名额的优秀在校本科生、研究生</w:t>
      </w:r>
      <w:r>
        <w:rPr>
          <w:rFonts w:hint="eastAsia" w:ascii="Calibri" w:hAnsi="Calibri" w:cs="Calibri"/>
          <w:szCs w:val="21"/>
        </w:rPr>
        <w:t>前往美国</w:t>
      </w:r>
      <w:r>
        <w:rPr>
          <w:rFonts w:hint="eastAsia" w:ascii="Calibri" w:hAnsi="Calibri" w:cs="Calibri"/>
          <w:b/>
          <w:szCs w:val="21"/>
        </w:rPr>
        <w:t>哈佛大学</w:t>
      </w:r>
      <w:r>
        <w:rPr>
          <w:rFonts w:hint="eastAsia" w:ascii="Calibri" w:hAnsi="Calibri" w:cs="Calibri"/>
          <w:szCs w:val="21"/>
        </w:rPr>
        <w:t>，参加一学期的</w:t>
      </w:r>
      <w:r>
        <w:rPr>
          <w:rFonts w:ascii="Calibri" w:hAnsi="Calibri" w:cs="Calibri"/>
          <w:szCs w:val="21"/>
        </w:rPr>
        <w:t>访问学习</w:t>
      </w:r>
      <w:r>
        <w:rPr>
          <w:rFonts w:hint="eastAsia" w:ascii="Calibri" w:hAnsi="Calibri" w:cs="Calibri"/>
          <w:szCs w:val="21"/>
        </w:rPr>
        <w:t>。</w:t>
      </w:r>
    </w:p>
    <w:p>
      <w:pPr>
        <w:widowControl/>
        <w:spacing w:line="360" w:lineRule="auto"/>
        <w:ind w:firstLine="420"/>
        <w:jc w:val="left"/>
        <w:rPr>
          <w:rFonts w:ascii="宋体" w:hAnsi="宋体" w:cs="宋体"/>
          <w:color w:val="2A2A2A"/>
          <w:kern w:val="0"/>
          <w:sz w:val="24"/>
        </w:rPr>
      </w:pPr>
      <w:r>
        <w:rPr>
          <w:rFonts w:hint="eastAsia" w:ascii="宋体" w:hAnsi="宋体" w:cs="宋体"/>
          <w:color w:val="FF0000"/>
          <w:kern w:val="0"/>
          <w:sz w:val="24"/>
        </w:rPr>
        <w:t>备注：请各位同学尽快办理护照（有效期为十年），办理护照会节省你的项目申请时间</w:t>
      </w:r>
    </w:p>
    <w:p>
      <w:pPr>
        <w:ind w:firstLine="420" w:firstLineChars="200"/>
        <w:rPr>
          <w:rFonts w:ascii="Arial Narrow" w:hAnsi="Arial Narrow"/>
        </w:rPr>
      </w:pPr>
      <w:r>
        <w:rPr>
          <w:rFonts w:hint="eastAsia" w:ascii="Arial Narrow" w:hAnsi="Arial Narrow"/>
        </w:rPr>
        <w:t>项目地点：美国 哈佛大学</w:t>
      </w:r>
    </w:p>
    <w:p>
      <w:pPr>
        <w:ind w:firstLine="420" w:firstLineChars="200"/>
        <w:rPr>
          <w:rFonts w:ascii="Arial Narrow" w:hAnsi="Arial Narrow"/>
        </w:rPr>
      </w:pPr>
      <w:r>
        <w:rPr>
          <w:rFonts w:hint="eastAsia" w:ascii="Arial Narrow" w:hAnsi="Arial Narrow"/>
        </w:rPr>
        <w:t>项目时间：2016年</w:t>
      </w:r>
      <w:r>
        <w:rPr>
          <w:rFonts w:ascii="Arial Narrow" w:hAnsi="Arial Narrow"/>
          <w:szCs w:val="21"/>
        </w:rPr>
        <w:t>1月</w:t>
      </w:r>
      <w:r>
        <w:rPr>
          <w:rFonts w:hint="eastAsia" w:ascii="Arial Narrow" w:hAnsi="Arial Narrow"/>
          <w:szCs w:val="21"/>
        </w:rPr>
        <w:t>-</w:t>
      </w:r>
      <w:r>
        <w:rPr>
          <w:rFonts w:ascii="Arial Narrow" w:hAnsi="Arial Narrow"/>
          <w:szCs w:val="21"/>
        </w:rPr>
        <w:t>5月</w:t>
      </w:r>
    </w:p>
    <w:p>
      <w:pPr>
        <w:ind w:firstLine="420" w:firstLineChars="200"/>
        <w:rPr>
          <w:rFonts w:ascii="Arial Narrow" w:hAnsi="Arial Narrow"/>
        </w:rPr>
      </w:pPr>
      <w:r>
        <w:rPr>
          <w:rFonts w:hint="eastAsia" w:ascii="Arial Narrow" w:hAnsi="Arial Narrow"/>
        </w:rPr>
        <w:t>截至时间：2015年</w:t>
      </w:r>
      <w:r>
        <w:rPr>
          <w:rFonts w:hint="eastAsia" w:ascii="Arial Narrow" w:hAnsi="Arial Narrow" w:cs="Arial"/>
          <w:color w:val="000000"/>
          <w:szCs w:val="21"/>
        </w:rPr>
        <w:t>9</w:t>
      </w:r>
      <w:r>
        <w:rPr>
          <w:rFonts w:ascii="Arial Narrow" w:hAnsi="Arial Narrow" w:cs="Arial"/>
          <w:color w:val="000000"/>
          <w:szCs w:val="21"/>
        </w:rPr>
        <w:t>月</w:t>
      </w:r>
      <w:r>
        <w:rPr>
          <w:rFonts w:hint="eastAsia" w:ascii="Arial Narrow" w:hAnsi="Arial Narrow" w:cs="Arial"/>
          <w:color w:val="000000"/>
          <w:szCs w:val="21"/>
        </w:rPr>
        <w:t>20</w:t>
      </w:r>
      <w:r>
        <w:rPr>
          <w:rFonts w:ascii="Arial Narrow" w:hAnsi="Arial Narrow" w:cs="Arial"/>
          <w:color w:val="000000"/>
          <w:szCs w:val="21"/>
        </w:rPr>
        <w:t>日</w:t>
      </w:r>
    </w:p>
    <w:p>
      <w:pPr>
        <w:rPr>
          <w:rFonts w:ascii="Arial Narrow" w:hAnsi="Arial Narrow"/>
        </w:rPr>
      </w:pPr>
    </w:p>
    <w:p>
      <w:pPr>
        <w:pStyle w:val="12"/>
        <w:numPr>
          <w:ilvl w:val="0"/>
          <w:numId w:val="1"/>
        </w:numPr>
        <w:ind w:firstLineChars="0"/>
        <w:rPr>
          <w:rFonts w:ascii="Arial Narrow" w:hAnsi="Arial Narrow"/>
          <w:b/>
        </w:rPr>
      </w:pPr>
      <w:r>
        <w:rPr>
          <w:rFonts w:ascii="Arial Narrow" w:hAnsi="Arial Narrow"/>
          <w:b/>
        </w:rPr>
        <w:t>大学简介</w:t>
      </w:r>
    </w:p>
    <w:p>
      <w:pPr>
        <w:pStyle w:val="12"/>
        <w:spacing w:line="400" w:lineRule="exact"/>
        <w:ind w:left="420" w:firstLine="0" w:firstLineChars="0"/>
        <w:rPr>
          <w:rFonts w:ascii="Arial Narrow" w:hAnsi="Arial Narrow"/>
        </w:rPr>
      </w:pPr>
      <w:r>
        <w:rPr>
          <w:rFonts w:ascii="Arial Narrow" w:hAnsi="Arial Narrow"/>
        </w:rPr>
        <w:t>哈佛大学</w:t>
      </w:r>
      <w:r>
        <w:rPr>
          <w:rFonts w:hint="eastAsia" w:ascii="Arial Narrow" w:hAnsi="Arial Narrow"/>
        </w:rPr>
        <w:t>（</w:t>
      </w:r>
      <w:r>
        <w:rPr>
          <w:rFonts w:ascii="Arial Narrow" w:hAnsi="Arial Narrow"/>
        </w:rPr>
        <w:t>Harvard University）</w:t>
      </w:r>
      <w:r>
        <w:rPr>
          <w:rFonts w:hint="eastAsia" w:ascii="Arial Narrow" w:hAnsi="Arial Narrow"/>
        </w:rPr>
        <w:t>位于美国</w:t>
      </w:r>
      <w:r>
        <w:rPr>
          <w:rFonts w:ascii="Arial Narrow" w:hAnsi="Arial Narrow"/>
        </w:rPr>
        <w:t>美国马萨诸塞州</w:t>
      </w:r>
      <w:r>
        <w:rPr>
          <w:rFonts w:hint="eastAsia" w:ascii="Arial Narrow" w:hAnsi="Arial Narrow"/>
        </w:rPr>
        <w:t>剑桥市，</w:t>
      </w:r>
      <w:r>
        <w:rPr>
          <w:rFonts w:ascii="Arial Narrow" w:hAnsi="Arial Narrow"/>
        </w:rPr>
        <w:t>是一所</w:t>
      </w:r>
      <w:r>
        <w:rPr>
          <w:rFonts w:hint="eastAsia" w:ascii="Arial Narrow" w:hAnsi="Arial Narrow"/>
        </w:rPr>
        <w:t>享誉世界的</w:t>
      </w:r>
      <w:r>
        <w:rPr>
          <w:rFonts w:ascii="Arial Narrow" w:hAnsi="Arial Narrow"/>
        </w:rPr>
        <w:t>私立研究型大学，为常春藤盟校成员之一</w:t>
      </w:r>
      <w:r>
        <w:rPr>
          <w:rFonts w:hint="eastAsia" w:ascii="Arial Narrow" w:hAnsi="Arial Narrow"/>
        </w:rPr>
        <w:t>，同时也是美国本土历史最悠久的高等学府</w:t>
      </w:r>
      <w:r>
        <w:rPr>
          <w:rFonts w:ascii="Arial Narrow" w:hAnsi="Arial Narrow"/>
        </w:rPr>
        <w:t>。</w:t>
      </w:r>
      <w:r>
        <w:rPr>
          <w:rFonts w:hint="eastAsia" w:ascii="Arial Narrow" w:hAnsi="Arial Narrow"/>
        </w:rPr>
        <w:t>哈佛大学</w:t>
      </w:r>
      <w:r>
        <w:rPr>
          <w:rFonts w:ascii="Arial Narrow" w:hAnsi="Arial Narrow"/>
        </w:rPr>
        <w:t>最初于1636年由马萨诸塞州殖民地立法机关立案成立</w:t>
      </w:r>
      <w:r>
        <w:rPr>
          <w:rFonts w:hint="eastAsia" w:ascii="Arial Narrow" w:hAnsi="Arial Narrow"/>
        </w:rPr>
        <w:t>，</w:t>
      </w:r>
      <w:r>
        <w:rPr>
          <w:rFonts w:ascii="Arial Narrow" w:hAnsi="Arial Narrow"/>
        </w:rPr>
        <w:t>该机构在1639年3月13日为感谢一名牧师约翰·哈佛的捐赠而命名为哈佛学院，1780年哈佛学院更名为哈佛大学。至今，哈佛大学是一所在世界上享有顶尖学术地位、声誉、财富和影响力的教育机构，并获誉为是美国政府的思想库</w:t>
      </w:r>
      <w:r>
        <w:rPr>
          <w:rFonts w:hint="eastAsia" w:ascii="Arial Narrow" w:hAnsi="Arial Narrow"/>
        </w:rPr>
        <w:t>，其在文学、医学、法学、商学等多个领域拥有崇高的学术地位和影响力。哈佛大学培养出8位美国总统和数十位诺贝尔奖、普利策奖得主，还培养出一大批学术创始人、世界级学术带头人、文学家、思想家，如拉尔夫·艾默生、亨利·梭罗、亨利·基辛格、竺可桢、梁实秋、林语堂等。</w:t>
      </w:r>
    </w:p>
    <w:p>
      <w:pPr>
        <w:pStyle w:val="12"/>
        <w:spacing w:line="400" w:lineRule="exact"/>
        <w:ind w:left="420" w:firstLine="0" w:firstLineChars="0"/>
        <w:rPr>
          <w:rFonts w:ascii="Arial Narrow" w:hAnsi="Arial Narrow" w:cs="Arial"/>
          <w:szCs w:val="21"/>
          <w:shd w:val="clear" w:color="auto" w:fill="FFFFFF"/>
        </w:rPr>
      </w:pPr>
    </w:p>
    <w:p>
      <w:pPr>
        <w:pStyle w:val="12"/>
        <w:numPr>
          <w:ilvl w:val="0"/>
          <w:numId w:val="1"/>
        </w:numPr>
        <w:ind w:firstLineChars="0"/>
        <w:rPr>
          <w:rFonts w:ascii="Arial Narrow" w:hAnsi="Arial Narrow"/>
          <w:b/>
        </w:rPr>
      </w:pPr>
      <w:r>
        <w:rPr>
          <w:rFonts w:ascii="Arial Narrow" w:hAnsi="Arial Narrow"/>
          <w:b/>
        </w:rPr>
        <w:t>大学排名及专业排名</w:t>
      </w:r>
    </w:p>
    <w:p>
      <w:pPr>
        <w:pStyle w:val="12"/>
        <w:numPr>
          <w:ilvl w:val="0"/>
          <w:numId w:val="2"/>
        </w:numPr>
        <w:shd w:val="clear" w:color="auto" w:fill="FFFFFF"/>
        <w:spacing w:line="360" w:lineRule="atLeast"/>
        <w:ind w:firstLineChars="0"/>
        <w:rPr>
          <w:rFonts w:ascii="Arial" w:hAnsi="Arial" w:cs="Arial"/>
          <w:szCs w:val="21"/>
        </w:rPr>
      </w:pPr>
      <w:r>
        <w:rPr>
          <w:rFonts w:ascii="Arial" w:hAnsi="Arial" w:cs="Arial"/>
          <w:bCs/>
          <w:szCs w:val="21"/>
        </w:rPr>
        <w:t>全球排名</w:t>
      </w:r>
    </w:p>
    <w:p>
      <w:pPr>
        <w:pStyle w:val="12"/>
        <w:widowControl/>
        <w:numPr>
          <w:ilvl w:val="0"/>
          <w:numId w:val="3"/>
        </w:numPr>
        <w:shd w:val="clear" w:color="auto" w:fill="FFFFFF"/>
        <w:spacing w:line="360" w:lineRule="atLeast"/>
        <w:ind w:firstLineChars="0"/>
        <w:jc w:val="left"/>
        <w:rPr>
          <w:rFonts w:ascii="Arial Narrow" w:hAnsi="Arial Narrow" w:cs="Arial"/>
          <w:szCs w:val="21"/>
        </w:rPr>
      </w:pPr>
      <w:r>
        <w:rPr>
          <w:rFonts w:hint="eastAsia"/>
        </w:rPr>
        <w:t>上海交通大学的《世界大学学术排名》</w:t>
      </w:r>
      <w:r>
        <w:rPr>
          <w:rFonts w:hint="eastAsia" w:hAnsi="Arial" w:cs="Arial"/>
          <w:szCs w:val="21"/>
        </w:rPr>
        <w:t>自</w:t>
      </w:r>
      <w:r>
        <w:rPr>
          <w:rFonts w:ascii="Arial Narrow" w:hAnsi="Arial Narrow" w:cs="Arial"/>
          <w:szCs w:val="21"/>
        </w:rPr>
        <w:t>2003年创办起到最新的2015排名，都一直将哈佛大学列为世界第一学府</w:t>
      </w:r>
      <w:bookmarkStart w:id="0" w:name="ref_[7]_10504"/>
      <w:bookmarkEnd w:id="0"/>
      <w:r>
        <w:rPr>
          <w:rFonts w:hint="eastAsia" w:ascii="Arial Narrow" w:hAnsi="Arial Narrow" w:cs="Arial"/>
          <w:szCs w:val="21"/>
        </w:rPr>
        <w:t>；</w:t>
      </w:r>
    </w:p>
    <w:p>
      <w:pPr>
        <w:pStyle w:val="12"/>
        <w:widowControl/>
        <w:numPr>
          <w:ilvl w:val="0"/>
          <w:numId w:val="3"/>
        </w:numPr>
        <w:shd w:val="clear" w:color="auto" w:fill="FFFFFF"/>
        <w:spacing w:line="360" w:lineRule="atLeast"/>
        <w:ind w:firstLineChars="0"/>
        <w:jc w:val="left"/>
        <w:rPr>
          <w:rFonts w:ascii="Arial Narrow" w:hAnsi="Arial Narrow" w:cs="Arial"/>
          <w:szCs w:val="21"/>
        </w:rPr>
      </w:pPr>
      <w:r>
        <w:rPr>
          <w:rFonts w:hint="eastAsia" w:ascii="Arial Narrow" w:hAnsi="Arial Narrow" w:cs="Arial"/>
          <w:szCs w:val="21"/>
        </w:rPr>
        <w:t>《QS世界大学排名》</w:t>
      </w:r>
      <w:r>
        <w:rPr>
          <w:rFonts w:ascii="Arial Narrow" w:hAnsi="Arial Narrow" w:cs="Arial"/>
          <w:szCs w:val="21"/>
        </w:rPr>
        <w:t>于2014/15最新排名中，将其评为世界第1，全美第</w:t>
      </w:r>
      <w:bookmarkStart w:id="1" w:name="ref_[8]_10504"/>
      <w:bookmarkEnd w:id="1"/>
      <w:r>
        <w:rPr>
          <w:rFonts w:ascii="Arial Narrow" w:hAnsi="Arial Narrow" w:cs="Arial"/>
          <w:szCs w:val="21"/>
        </w:rPr>
        <w:t>1</w:t>
      </w:r>
      <w:r>
        <w:rPr>
          <w:rFonts w:hint="eastAsia" w:ascii="Arial Narrow" w:hAnsi="Arial Narrow" w:cs="Arial"/>
          <w:szCs w:val="21"/>
        </w:rPr>
        <w:t>。</w:t>
      </w:r>
    </w:p>
    <w:p>
      <w:pPr>
        <w:pStyle w:val="12"/>
        <w:widowControl/>
        <w:shd w:val="clear" w:color="auto" w:fill="FFFFFF"/>
        <w:spacing w:line="360" w:lineRule="atLeast"/>
        <w:ind w:left="846" w:firstLine="0" w:firstLineChars="0"/>
        <w:jc w:val="left"/>
        <w:rPr>
          <w:rFonts w:ascii="Arial Narrow" w:hAnsi="Arial Narrow" w:cs="Arial"/>
          <w:szCs w:val="21"/>
        </w:rPr>
      </w:pPr>
    </w:p>
    <w:p>
      <w:pPr>
        <w:pStyle w:val="12"/>
        <w:numPr>
          <w:ilvl w:val="0"/>
          <w:numId w:val="2"/>
        </w:numPr>
        <w:shd w:val="clear" w:color="auto" w:fill="FFFFFF"/>
        <w:spacing w:line="360" w:lineRule="atLeast"/>
        <w:ind w:firstLineChars="0"/>
        <w:rPr>
          <w:rFonts w:ascii="Arial" w:hAnsi="Arial" w:cs="Arial"/>
          <w:bCs/>
          <w:szCs w:val="21"/>
        </w:rPr>
      </w:pPr>
      <w:r>
        <w:rPr>
          <w:rFonts w:ascii="Arial" w:hAnsi="Arial" w:cs="Arial"/>
          <w:bCs/>
          <w:szCs w:val="21"/>
        </w:rPr>
        <w:t>美国本地排名</w:t>
      </w:r>
    </w:p>
    <w:p>
      <w:pPr>
        <w:pStyle w:val="12"/>
        <w:widowControl/>
        <w:numPr>
          <w:ilvl w:val="0"/>
          <w:numId w:val="4"/>
        </w:numPr>
        <w:shd w:val="clear" w:color="auto" w:fill="FFFFFF"/>
        <w:spacing w:line="360" w:lineRule="atLeast"/>
        <w:ind w:hanging="474" w:firstLineChars="0"/>
        <w:jc w:val="left"/>
        <w:rPr>
          <w:rFonts w:ascii="Arial Narrow" w:hAnsi="Arial Narrow" w:cs="Arial"/>
          <w:szCs w:val="21"/>
        </w:rPr>
      </w:pPr>
      <w:r>
        <w:rPr>
          <w:rFonts w:ascii="Arial Narrow" w:hAnsi="Arial Narrow" w:cs="Arial"/>
          <w:szCs w:val="21"/>
        </w:rPr>
        <w:t>2015 U.S. New</w:t>
      </w:r>
      <w:r>
        <w:rPr>
          <w:rFonts w:hint="eastAsia" w:ascii="Arial Narrow" w:hAnsi="Arial Narrow" w:cs="Arial"/>
          <w:szCs w:val="21"/>
        </w:rPr>
        <w:t>s and World Report</w:t>
      </w:r>
      <w:r>
        <w:rPr>
          <w:rFonts w:ascii="Arial Narrow" w:hAnsi="Arial Narrow" w:cs="Arial"/>
          <w:szCs w:val="21"/>
        </w:rPr>
        <w:t>全美大学（本科）排名将哈佛列为全美第</w:t>
      </w:r>
      <w:bookmarkStart w:id="2" w:name="ref_[11]_10504"/>
      <w:bookmarkEnd w:id="2"/>
      <w:r>
        <w:rPr>
          <w:rFonts w:ascii="Arial Narrow" w:hAnsi="Arial Narrow" w:cs="Arial"/>
          <w:szCs w:val="21"/>
        </w:rPr>
        <w:t>一</w:t>
      </w:r>
      <w:r>
        <w:rPr>
          <w:rFonts w:hint="eastAsia" w:ascii="Arial Narrow" w:hAnsi="Arial Narrow" w:cs="Arial"/>
          <w:szCs w:val="21"/>
        </w:rPr>
        <w:t>；</w:t>
      </w:r>
    </w:p>
    <w:p>
      <w:pPr>
        <w:pStyle w:val="12"/>
        <w:widowControl/>
        <w:numPr>
          <w:ilvl w:val="0"/>
          <w:numId w:val="4"/>
        </w:numPr>
        <w:shd w:val="clear" w:color="auto" w:fill="FFFFFF"/>
        <w:spacing w:line="360" w:lineRule="atLeast"/>
        <w:ind w:hanging="474" w:firstLineChars="0"/>
        <w:jc w:val="left"/>
        <w:rPr>
          <w:rFonts w:ascii="Arial Narrow" w:hAnsi="Arial Narrow" w:cs="Arial"/>
          <w:szCs w:val="21"/>
        </w:rPr>
      </w:pPr>
      <w:r>
        <w:rPr>
          <w:rFonts w:ascii="Arial Narrow" w:hAnsi="Arial Narrow" w:cs="Arial"/>
          <w:szCs w:val="21"/>
        </w:rPr>
        <w:t>哈佛大学Harvard University本科生课程中的生物、化学、地质学、数学、物理、经济学、英文、历史、社会学、政治科学、心理学全美排名前5名，尤其是政府研究（government studies）、经济（economics）和社会研究（social studies）更为突出。</w:t>
      </w:r>
    </w:p>
    <w:p>
      <w:pPr>
        <w:pStyle w:val="12"/>
        <w:widowControl/>
        <w:numPr>
          <w:ilvl w:val="0"/>
          <w:numId w:val="4"/>
        </w:numPr>
        <w:shd w:val="clear" w:color="auto" w:fill="FFFFFF"/>
        <w:spacing w:line="360" w:lineRule="atLeast"/>
        <w:ind w:hanging="474" w:firstLineChars="0"/>
        <w:jc w:val="left"/>
        <w:rPr>
          <w:rFonts w:ascii="Arial Narrow" w:hAnsi="Arial Narrow" w:cs="Arial"/>
          <w:szCs w:val="21"/>
        </w:rPr>
      </w:pPr>
      <w:r>
        <w:rPr>
          <w:rFonts w:hint="eastAsia" w:ascii="Arial Narrow" w:hAnsi="Arial Narrow" w:cs="Arial"/>
          <w:szCs w:val="21"/>
        </w:rPr>
        <w:t>哈佛</w:t>
      </w:r>
      <w:r>
        <w:rPr>
          <w:rFonts w:ascii="Arial Narrow" w:hAnsi="Arial Narrow" w:cs="Arial"/>
          <w:szCs w:val="21"/>
        </w:rPr>
        <w:t>法学院：其中</w:t>
      </w:r>
      <w:r>
        <w:fldChar w:fldCharType="begin"/>
      </w:r>
      <w:r>
        <w:instrText xml:space="preserve">HYPERLINK "http://baike.baidu.com/view/716685.htm" \t "_blank" </w:instrText>
      </w:r>
      <w:r>
        <w:fldChar w:fldCharType="separate"/>
      </w:r>
      <w:r>
        <w:rPr>
          <w:rFonts w:cs="Arial"/>
        </w:rPr>
        <w:t>哈佛法学院</w:t>
      </w:r>
      <w:r>
        <w:fldChar w:fldCharType="end"/>
      </w:r>
      <w:r>
        <w:rPr>
          <w:rFonts w:ascii="Arial Narrow" w:hAnsi="Arial Narrow" w:cs="Arial"/>
          <w:szCs w:val="21"/>
        </w:rPr>
        <w:t>创立于1817年，虽然比大学部（Harvard College）建校（1636）晚几近两百年，仍是美国最古老的法学院, 全美排行前三名</w:t>
      </w:r>
      <w:r>
        <w:rPr>
          <w:rFonts w:hint="eastAsia" w:ascii="Arial Narrow" w:hAnsi="Arial Narrow" w:cs="Arial"/>
          <w:szCs w:val="21"/>
        </w:rPr>
        <w:t>。</w:t>
      </w:r>
    </w:p>
    <w:p>
      <w:pPr>
        <w:pStyle w:val="12"/>
        <w:widowControl/>
        <w:numPr>
          <w:ilvl w:val="0"/>
          <w:numId w:val="4"/>
        </w:numPr>
        <w:shd w:val="clear" w:color="auto" w:fill="FFFFFF"/>
        <w:spacing w:line="360" w:lineRule="atLeast"/>
        <w:ind w:hanging="474" w:firstLineChars="0"/>
        <w:jc w:val="left"/>
        <w:rPr>
          <w:rFonts w:ascii="Arial Narrow" w:hAnsi="Arial Narrow" w:cs="Arial"/>
          <w:szCs w:val="21"/>
        </w:rPr>
      </w:pPr>
      <w:r>
        <w:rPr>
          <w:rFonts w:hint="eastAsia" w:ascii="Arial Narrow" w:hAnsi="Arial Narrow" w:cs="Arial"/>
          <w:szCs w:val="21"/>
        </w:rPr>
        <w:t>哈佛商学院：</w:t>
      </w:r>
      <w:r>
        <w:rPr>
          <w:rFonts w:ascii="Arial Narrow" w:hAnsi="Arial Narrow" w:cs="Arial"/>
          <w:szCs w:val="21"/>
        </w:rPr>
        <w:t>哈佛大学可算是全美所有大学中的一项王冠，而王冠上那夺人眼目的宝珠，就是</w:t>
      </w:r>
      <w:r>
        <w:fldChar w:fldCharType="begin"/>
      </w:r>
      <w:r>
        <w:instrText xml:space="preserve">HYPERLINK "http://baike.baidu.com/view/121074.htm" \t "_blank" </w:instrText>
      </w:r>
      <w:r>
        <w:fldChar w:fldCharType="separate"/>
      </w:r>
      <w:r>
        <w:rPr>
          <w:rFonts w:hAnsi="Arial Narrow" w:cs="Arial"/>
        </w:rPr>
        <w:t>哈佛商学院</w:t>
      </w:r>
      <w:r>
        <w:fldChar w:fldCharType="end"/>
      </w:r>
      <w:r>
        <w:rPr>
          <w:rFonts w:ascii="Arial Narrow" w:hAnsi="Arial Narrow" w:cs="Arial"/>
          <w:szCs w:val="21"/>
        </w:rPr>
        <w:t>。是美国培养企业人才的最著名的学府，被美国人称为是商人、主管、总经理的</w:t>
      </w:r>
      <w:r>
        <w:fldChar w:fldCharType="begin"/>
      </w:r>
      <w:r>
        <w:instrText xml:space="preserve">HYPERLINK "http://baike.baidu.com/view/14357.htm" \t "_blank" </w:instrText>
      </w:r>
      <w:r>
        <w:fldChar w:fldCharType="separate"/>
      </w:r>
      <w:r>
        <w:rPr>
          <w:rFonts w:cs="Arial"/>
        </w:rPr>
        <w:t>西点军校</w:t>
      </w:r>
      <w:r>
        <w:fldChar w:fldCharType="end"/>
      </w:r>
      <w:r>
        <w:rPr>
          <w:rFonts w:ascii="Arial Narrow" w:hAnsi="Arial Narrow" w:cs="Arial"/>
          <w:szCs w:val="21"/>
        </w:rPr>
        <w:t>，美国许多大企业家和政治家都在这里学习过。</w:t>
      </w:r>
    </w:p>
    <w:p>
      <w:pPr>
        <w:pStyle w:val="12"/>
        <w:ind w:left="420" w:firstLine="0" w:firstLineChars="0"/>
        <w:rPr>
          <w:rFonts w:ascii="Arial Narrow" w:hAnsi="Arial Narrow"/>
        </w:rPr>
      </w:pPr>
    </w:p>
    <w:p>
      <w:pPr>
        <w:pStyle w:val="12"/>
        <w:numPr>
          <w:ilvl w:val="0"/>
          <w:numId w:val="1"/>
        </w:numPr>
        <w:ind w:firstLineChars="0"/>
        <w:rPr>
          <w:rFonts w:ascii="Arial Narrow" w:hAnsi="Arial Narrow"/>
          <w:b/>
        </w:rPr>
      </w:pPr>
      <w:r>
        <w:rPr>
          <w:rFonts w:ascii="Arial Narrow" w:hAnsi="Arial Narrow"/>
          <w:b/>
        </w:rPr>
        <w:t>项目内容及优势</w:t>
      </w:r>
    </w:p>
    <w:p>
      <w:pPr>
        <w:pStyle w:val="12"/>
        <w:numPr>
          <w:ilvl w:val="0"/>
          <w:numId w:val="5"/>
        </w:numPr>
        <w:ind w:firstLineChars="0"/>
        <w:rPr>
          <w:rFonts w:ascii="Arial Narrow" w:hAnsi="Arial Narrow"/>
          <w:szCs w:val="21"/>
        </w:rPr>
      </w:pPr>
      <w:r>
        <w:rPr>
          <w:rFonts w:ascii="Arial Narrow"/>
          <w:szCs w:val="21"/>
        </w:rPr>
        <w:t>可修读</w:t>
      </w:r>
      <w:r>
        <w:rPr>
          <w:rFonts w:ascii="Arial Narrow" w:hAnsi="Arial Narrow"/>
          <w:szCs w:val="21"/>
        </w:rPr>
        <w:t>12</w:t>
      </w:r>
      <w:r>
        <w:rPr>
          <w:rFonts w:ascii="Arial Narrow"/>
          <w:szCs w:val="21"/>
        </w:rPr>
        <w:t>个学分的专业课程并获得哈佛大学提供的官方正式成绩单及相应学分，用于回国后的学分转换；</w:t>
      </w:r>
    </w:p>
    <w:p>
      <w:pPr>
        <w:pStyle w:val="12"/>
        <w:numPr>
          <w:ilvl w:val="0"/>
          <w:numId w:val="5"/>
        </w:numPr>
        <w:ind w:firstLineChars="0"/>
        <w:rPr>
          <w:rFonts w:ascii="Arial Narrow" w:hAnsi="Arial Narrow"/>
          <w:szCs w:val="21"/>
        </w:rPr>
      </w:pPr>
      <w:r>
        <w:rPr>
          <w:rFonts w:ascii="Arial Narrow"/>
          <w:szCs w:val="21"/>
        </w:rPr>
        <w:t>在满足先修课前提并在课程有空位的基础上，学生可以在</w:t>
      </w:r>
      <w:r>
        <w:rPr>
          <w:rFonts w:ascii="Arial Narrow" w:hAnsi="Arial Narrow"/>
          <w:color w:val="000000"/>
          <w:szCs w:val="21"/>
        </w:rPr>
        <w:t>Harvard College</w:t>
      </w:r>
      <w:r>
        <w:rPr>
          <w:rFonts w:ascii="Arial Narrow"/>
          <w:color w:val="000000"/>
          <w:szCs w:val="21"/>
        </w:rPr>
        <w:t>下开放的课程中选课</w:t>
      </w:r>
      <w:r>
        <w:rPr>
          <w:rFonts w:hint="eastAsia" w:ascii="Arial Narrow"/>
          <w:szCs w:val="21"/>
        </w:rPr>
        <w:t>；</w:t>
      </w:r>
    </w:p>
    <w:p>
      <w:pPr>
        <w:pStyle w:val="12"/>
        <w:numPr>
          <w:ilvl w:val="0"/>
          <w:numId w:val="5"/>
        </w:numPr>
        <w:ind w:firstLineChars="0"/>
        <w:rPr>
          <w:rFonts w:ascii="Arial Narrow" w:hAnsi="Arial Narrow"/>
          <w:szCs w:val="21"/>
        </w:rPr>
      </w:pPr>
      <w:r>
        <w:rPr>
          <w:rFonts w:ascii="Arial Narrow" w:cs="宋体"/>
          <w:szCs w:val="21"/>
        </w:rPr>
        <w:t>同学将与美国当地及其他国际学生一起进行专业课学习，零距离体验原汁原味的世界级名校学习氛围，为之后申研增加助力；</w:t>
      </w:r>
    </w:p>
    <w:p>
      <w:pPr>
        <w:pStyle w:val="12"/>
        <w:numPr>
          <w:ilvl w:val="0"/>
          <w:numId w:val="5"/>
        </w:numPr>
        <w:ind w:firstLineChars="0"/>
        <w:rPr>
          <w:rFonts w:ascii="Arial Narrow" w:hAnsi="Arial Narrow"/>
          <w:szCs w:val="21"/>
        </w:rPr>
      </w:pPr>
      <w:r>
        <w:rPr>
          <w:rFonts w:ascii="Arial Narrow" w:hAnsi="Arial Narrow"/>
          <w:szCs w:val="21"/>
        </w:rPr>
        <w:t>持</w:t>
      </w:r>
      <w:r>
        <w:rPr>
          <w:rFonts w:hint="eastAsia" w:ascii="Arial Narrow" w:hAnsi="Arial Narrow"/>
          <w:szCs w:val="21"/>
        </w:rPr>
        <w:t>F-1</w:t>
      </w:r>
      <w:r>
        <w:rPr>
          <w:rFonts w:ascii="Arial Narrow" w:hAnsi="Arial Narrow"/>
          <w:szCs w:val="21"/>
        </w:rPr>
        <w:t>学生签证入境，为之后再赴美国留下良好入境记录；</w:t>
      </w:r>
    </w:p>
    <w:p>
      <w:pPr>
        <w:pStyle w:val="12"/>
        <w:numPr>
          <w:ilvl w:val="0"/>
          <w:numId w:val="5"/>
        </w:numPr>
        <w:ind w:firstLineChars="0"/>
        <w:rPr>
          <w:rFonts w:ascii="Arial Narrow" w:hAnsi="Arial Narrow"/>
          <w:szCs w:val="21"/>
        </w:rPr>
      </w:pPr>
      <w:r>
        <w:rPr>
          <w:rFonts w:ascii="Arial Narrow"/>
          <w:szCs w:val="21"/>
        </w:rPr>
        <w:t>为同学提供极好的海外独立学习及生活机会</w:t>
      </w:r>
      <w:r>
        <w:rPr>
          <w:rFonts w:hint="eastAsia" w:ascii="Arial Narrow"/>
          <w:szCs w:val="21"/>
        </w:rPr>
        <w:t>。</w:t>
      </w:r>
    </w:p>
    <w:p>
      <w:pPr>
        <w:pStyle w:val="12"/>
        <w:ind w:left="840" w:firstLine="0" w:firstLineChars="0"/>
        <w:rPr>
          <w:rFonts w:ascii="Arial Narrow" w:hAnsi="Arial Narrow"/>
        </w:rPr>
      </w:pPr>
    </w:p>
    <w:p>
      <w:pPr>
        <w:pStyle w:val="12"/>
        <w:numPr>
          <w:ilvl w:val="0"/>
          <w:numId w:val="1"/>
        </w:numPr>
        <w:ind w:firstLineChars="0"/>
        <w:rPr>
          <w:rFonts w:ascii="Arial Narrow" w:hAnsi="Arial Narrow"/>
          <w:b/>
        </w:rPr>
      </w:pPr>
      <w:r>
        <w:rPr>
          <w:rFonts w:ascii="Arial Narrow" w:hAnsi="Arial Narrow"/>
          <w:b/>
        </w:rPr>
        <w:t>开放专业及课程</w:t>
      </w:r>
    </w:p>
    <w:p>
      <w:pPr>
        <w:pStyle w:val="12"/>
        <w:numPr>
          <w:ilvl w:val="0"/>
          <w:numId w:val="6"/>
        </w:numPr>
        <w:ind w:firstLineChars="0"/>
        <w:rPr>
          <w:rFonts w:ascii="Arial Narrow" w:hAnsi="Arial Narrow"/>
          <w:color w:val="000000"/>
          <w:szCs w:val="21"/>
        </w:rPr>
      </w:pPr>
      <w:r>
        <w:rPr>
          <w:rFonts w:ascii="Arial Narrow" w:hAnsi="Arial Narrow"/>
          <w:color w:val="000000"/>
          <w:szCs w:val="21"/>
        </w:rPr>
        <w:t>学生只能选择Harvard College下面的课程</w:t>
      </w:r>
      <w:r>
        <w:rPr>
          <w:rFonts w:hint="eastAsia" w:ascii="Arial Narrow" w:hAnsi="Arial Narrow"/>
          <w:color w:val="000000"/>
          <w:szCs w:val="21"/>
        </w:rPr>
        <w:t>。</w:t>
      </w:r>
      <w:r>
        <w:rPr>
          <w:rFonts w:hint="eastAsia" w:ascii="Arial Narrow" w:hAnsi="Arial Narrow"/>
          <w:szCs w:val="21"/>
        </w:rPr>
        <w:t>每学期至少需要选择6门预选课程。</w:t>
      </w:r>
    </w:p>
    <w:p>
      <w:pPr>
        <w:pStyle w:val="12"/>
        <w:numPr>
          <w:ilvl w:val="0"/>
          <w:numId w:val="6"/>
        </w:numPr>
        <w:ind w:firstLineChars="0"/>
      </w:pPr>
      <w:r>
        <w:rPr>
          <w:rFonts w:ascii="Arial Narrow"/>
          <w:szCs w:val="21"/>
        </w:rPr>
        <w:t>选课链接：</w:t>
      </w:r>
      <w:r>
        <w:fldChar w:fldCharType="begin"/>
      </w:r>
      <w:r>
        <w:instrText xml:space="preserve">HYPERLINK "http://www.registrar.ucla.edu/schedule/catsel.aspx" </w:instrText>
      </w:r>
      <w:r>
        <w:fldChar w:fldCharType="separate"/>
      </w:r>
      <w:r>
        <w:fldChar w:fldCharType="end"/>
      </w:r>
      <w:r>
        <w:fldChar w:fldCharType="begin"/>
      </w:r>
      <w:r>
        <w:instrText xml:space="preserve">HYPERLINK "http://www.registrar.fas.harvard.edu/courses-exams/courses-instruction" </w:instrText>
      </w:r>
      <w:r>
        <w:fldChar w:fldCharType="separate"/>
      </w:r>
      <w:r>
        <w:rPr>
          <w:rStyle w:val="9"/>
          <w:rFonts w:ascii="Arial Narrow" w:hAnsi="Arial Narrow"/>
          <w:szCs w:val="21"/>
        </w:rPr>
        <w:t>http://www.registrar.fas.harvard.edu/courses-exams/courses-instruction</w:t>
      </w:r>
      <w:r>
        <w:fldChar w:fldCharType="end"/>
      </w:r>
    </w:p>
    <w:p>
      <w:pPr>
        <w:pStyle w:val="12"/>
        <w:numPr>
          <w:ilvl w:val="0"/>
          <w:numId w:val="6"/>
        </w:numPr>
        <w:ind w:firstLineChars="0"/>
      </w:pPr>
      <w:r>
        <w:rPr>
          <w:rFonts w:hint="eastAsia" w:ascii="Arial Narrow"/>
          <w:szCs w:val="21"/>
        </w:rPr>
        <w:t>选课方向有：教育学、应用数学、应用物理、建筑学、城市规划、人文与艺术、经济学、英语、工程学、环境科学和公共政策、电影与视觉研究、分子与细胞生物学、神经生物学、体育学、物理学、政治经济学及治理、心理学、公共政策、历史、美国文明史、科技史、德语语言及文学、社会学、统计学、生命科学、语言学、计算机科学、化学、生物医学工程、计算机科学、数学、医学</w:t>
      </w:r>
    </w:p>
    <w:p>
      <w:pPr>
        <w:widowControl/>
        <w:ind w:left="120"/>
        <w:jc w:val="left"/>
        <w:textAlignment w:val="baseline"/>
        <w:rPr>
          <w:rFonts w:ascii="Verdana" w:hAnsi="Verdana"/>
          <w:sz w:val="19"/>
          <w:szCs w:val="19"/>
        </w:rPr>
      </w:pPr>
    </w:p>
    <w:p>
      <w:pPr>
        <w:pStyle w:val="12"/>
        <w:numPr>
          <w:ilvl w:val="0"/>
          <w:numId w:val="1"/>
        </w:numPr>
        <w:ind w:firstLineChars="0"/>
        <w:rPr>
          <w:rFonts w:ascii="Arial Narrow" w:hAnsi="Arial Narrow"/>
          <w:b/>
        </w:rPr>
      </w:pPr>
      <w:r>
        <w:rPr>
          <w:rFonts w:hint="eastAsia" w:ascii="Arial Narrow" w:hAnsi="Arial Narrow"/>
          <w:b/>
        </w:rPr>
        <w:t>参考</w:t>
      </w:r>
      <w:r>
        <w:rPr>
          <w:rFonts w:ascii="Arial Narrow" w:hAnsi="Arial Narrow"/>
          <w:b/>
        </w:rPr>
        <w:t>项目费用</w:t>
      </w:r>
      <w:r>
        <w:rPr>
          <w:rFonts w:hint="eastAsia" w:ascii="Arial Narrow" w:hAnsi="Arial Narrow"/>
          <w:b/>
        </w:rPr>
        <w:t>（仅作参考）</w:t>
      </w:r>
    </w:p>
    <w:p>
      <w:pPr>
        <w:pStyle w:val="12"/>
        <w:ind w:left="420" w:firstLine="0" w:firstLineChars="0"/>
        <w:rPr>
          <w:rFonts w:ascii="Arial Narrow" w:hAnsi="Arial Narrow"/>
          <w:b/>
        </w:rPr>
      </w:pPr>
      <w:r>
        <w:rPr>
          <w:rFonts w:hint="eastAsia" w:ascii="Arial Narrow" w:hAnsi="Arial Narrow"/>
          <w:b/>
        </w:rPr>
        <w:t>共计35，680美金，其中项目费用34，075美金，医疗保险1205美金，临时住宿费用400美金</w:t>
      </w:r>
    </w:p>
    <w:p>
      <w:pPr>
        <w:rPr>
          <w:rFonts w:ascii="Arial Narrow" w:hAnsi="Arial Narrow"/>
        </w:rPr>
      </w:pPr>
    </w:p>
    <w:p>
      <w:pPr>
        <w:pStyle w:val="12"/>
        <w:numPr>
          <w:ilvl w:val="0"/>
          <w:numId w:val="1"/>
        </w:numPr>
        <w:ind w:firstLineChars="0"/>
        <w:rPr>
          <w:rFonts w:ascii="Arial Narrow" w:hAnsi="Arial Narrow"/>
          <w:b/>
        </w:rPr>
      </w:pPr>
      <w:r>
        <w:rPr>
          <w:rFonts w:ascii="Arial Narrow" w:hAnsi="Arial Narrow"/>
          <w:b/>
        </w:rPr>
        <w:t>报名程序</w:t>
      </w:r>
    </w:p>
    <w:p>
      <w:pPr>
        <w:pStyle w:val="12"/>
        <w:ind w:left="420" w:firstLine="0" w:firstLineChars="0"/>
        <w:rPr>
          <w:rFonts w:ascii="Arial Narrow" w:hAnsi="Arial Narrow"/>
          <w:b/>
        </w:rPr>
      </w:pPr>
    </w:p>
    <w:p>
      <w:pPr>
        <w:pStyle w:val="12"/>
        <w:numPr>
          <w:ilvl w:val="0"/>
          <w:numId w:val="7"/>
        </w:numPr>
        <w:ind w:firstLineChars="0"/>
        <w:rPr>
          <w:rFonts w:ascii="Arial Narrow" w:hAnsi="Arial Narrow"/>
          <w:szCs w:val="21"/>
        </w:rPr>
      </w:pPr>
      <w:r>
        <w:rPr>
          <w:rFonts w:ascii="Arial Narrow" w:hAnsi="Arial Narrow"/>
          <w:szCs w:val="21"/>
        </w:rPr>
        <w:t>报名条件</w:t>
      </w:r>
    </w:p>
    <w:p>
      <w:pPr>
        <w:pStyle w:val="12"/>
        <w:numPr>
          <w:ilvl w:val="0"/>
          <w:numId w:val="8"/>
        </w:numPr>
        <w:ind w:firstLineChars="0"/>
        <w:rPr>
          <w:rFonts w:ascii="Arial Narrow" w:hAnsi="Arial Narrow" w:cs="Arial"/>
          <w:color w:val="000000"/>
          <w:szCs w:val="21"/>
        </w:rPr>
      </w:pPr>
      <w:r>
        <w:rPr>
          <w:rFonts w:ascii="Arial Narrow" w:hAnsi="Arial Narrow" w:cs="Arial"/>
          <w:color w:val="000000"/>
          <w:szCs w:val="21"/>
        </w:rPr>
        <w:t>在校全日制</w:t>
      </w:r>
      <w:r>
        <w:rPr>
          <w:rFonts w:hint="eastAsia" w:ascii="Arial Narrow" w:hAnsi="Arial Narrow" w:cs="Arial"/>
          <w:color w:val="000000"/>
          <w:szCs w:val="21"/>
        </w:rPr>
        <w:t>大一至大三</w:t>
      </w:r>
      <w:r>
        <w:rPr>
          <w:rFonts w:ascii="Arial Narrow" w:hAnsi="Arial Narrow" w:cs="Arial"/>
          <w:color w:val="000000"/>
          <w:szCs w:val="21"/>
        </w:rPr>
        <w:t>本科生或研究生</w:t>
      </w:r>
      <w:r>
        <w:rPr>
          <w:rFonts w:hint="eastAsia" w:ascii="Arial Narrow" w:hAnsi="Arial Narrow" w:cs="Arial"/>
          <w:color w:val="000000"/>
          <w:szCs w:val="21"/>
        </w:rPr>
        <w:t>；平均分80分以上，无挂科。</w:t>
      </w:r>
    </w:p>
    <w:p>
      <w:pPr>
        <w:pStyle w:val="12"/>
        <w:numPr>
          <w:ilvl w:val="0"/>
          <w:numId w:val="8"/>
        </w:numPr>
        <w:ind w:firstLineChars="0"/>
        <w:rPr>
          <w:rFonts w:ascii="Arial Narrow" w:hAnsi="Arial Narrow" w:cs="Arial"/>
          <w:color w:val="000000"/>
          <w:szCs w:val="21"/>
        </w:rPr>
      </w:pPr>
      <w:r>
        <w:rPr>
          <w:rFonts w:ascii="Arial Narrow" w:hAnsi="Arial Narrow" w:cs="Arial"/>
          <w:color w:val="000000"/>
          <w:szCs w:val="21"/>
        </w:rPr>
        <w:t>GPA要求：3.</w:t>
      </w:r>
      <w:r>
        <w:rPr>
          <w:rFonts w:hint="eastAsia" w:ascii="Arial Narrow" w:hAnsi="Arial Narrow" w:cs="Arial"/>
          <w:color w:val="000000"/>
          <w:szCs w:val="21"/>
        </w:rPr>
        <w:t>3</w:t>
      </w:r>
      <w:r>
        <w:rPr>
          <w:rFonts w:ascii="Arial Narrow" w:hAnsi="Arial Narrow" w:cs="Arial"/>
          <w:color w:val="000000"/>
          <w:szCs w:val="21"/>
        </w:rPr>
        <w:t>/4.0</w:t>
      </w:r>
    </w:p>
    <w:p>
      <w:pPr>
        <w:pStyle w:val="12"/>
        <w:numPr>
          <w:ilvl w:val="0"/>
          <w:numId w:val="8"/>
        </w:numPr>
        <w:ind w:firstLineChars="0"/>
        <w:rPr>
          <w:rFonts w:ascii="Arial Narrow" w:hAnsi="Arial Narrow" w:cs="Arial"/>
          <w:color w:val="000000"/>
          <w:szCs w:val="21"/>
        </w:rPr>
      </w:pPr>
      <w:r>
        <w:rPr>
          <w:rFonts w:ascii="Arial Narrow" w:hAnsi="Arial Narrow" w:cs="Arial"/>
          <w:color w:val="000000"/>
          <w:szCs w:val="21"/>
        </w:rPr>
        <w:t>语言最低要求：托福（IBT）</w:t>
      </w:r>
      <w:r>
        <w:rPr>
          <w:rFonts w:hint="eastAsia" w:ascii="Arial Narrow" w:hAnsi="Arial Narrow" w:cs="Arial"/>
          <w:color w:val="000000"/>
          <w:szCs w:val="21"/>
        </w:rPr>
        <w:t>100以上</w:t>
      </w:r>
    </w:p>
    <w:p>
      <w:pPr>
        <w:rPr>
          <w:rFonts w:ascii="Arial Narrow" w:hAnsi="Arial Narrow"/>
          <w:szCs w:val="21"/>
        </w:rPr>
      </w:pPr>
    </w:p>
    <w:p>
      <w:pPr>
        <w:pStyle w:val="12"/>
        <w:numPr>
          <w:ilvl w:val="0"/>
          <w:numId w:val="7"/>
        </w:numPr>
        <w:ind w:firstLineChars="0"/>
        <w:rPr>
          <w:rFonts w:ascii="Arial Narrow" w:hAnsi="Arial Narrow"/>
          <w:szCs w:val="21"/>
        </w:rPr>
      </w:pPr>
      <w:r>
        <w:rPr>
          <w:rFonts w:ascii="Arial Narrow" w:hAnsi="Arial Narrow"/>
          <w:szCs w:val="21"/>
        </w:rPr>
        <w:t>项目流程及申请流程</w:t>
      </w:r>
    </w:p>
    <w:p>
      <w:pPr>
        <w:pStyle w:val="12"/>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1)</w:t>
      </w:r>
      <w:r>
        <w:rPr>
          <w:rFonts w:hint="eastAsia" w:ascii="Arial Narrow" w:hAnsi="Arial Narrow" w:cs="Arial"/>
          <w:color w:val="2A2A2A"/>
          <w:kern w:val="0"/>
          <w:szCs w:val="21"/>
        </w:rPr>
        <w:t xml:space="preserve"> 学生本人</w:t>
      </w:r>
      <w:r>
        <w:rPr>
          <w:rFonts w:hint="eastAsia" w:ascii="Arial Narrow" w:hAnsi="Arial Narrow" w:cs="Arial"/>
          <w:color w:val="2A2A2A"/>
          <w:kern w:val="0"/>
          <w:szCs w:val="21"/>
          <w:lang w:eastAsia="zh-CN"/>
        </w:rPr>
        <w:t>填写</w:t>
      </w:r>
      <w:r>
        <w:rPr>
          <w:rFonts w:hint="eastAsia" w:ascii="Arial Narrow" w:hAnsi="Arial Narrow" w:cs="Arial"/>
          <w:color w:val="2A2A2A"/>
          <w:kern w:val="0"/>
          <w:szCs w:val="21"/>
        </w:rPr>
        <w:t>《西安交通大学本科生国（境）外交流项目报名表》</w:t>
      </w:r>
      <w:r>
        <w:rPr>
          <w:rFonts w:hint="eastAsia" w:ascii="Arial Narrow" w:hAnsi="Arial Narrow" w:cs="Arial"/>
          <w:color w:val="2A2A2A"/>
          <w:kern w:val="0"/>
          <w:szCs w:val="21"/>
          <w:lang w:eastAsia="zh-CN"/>
        </w:rPr>
        <w:t>及</w:t>
      </w:r>
      <w:r>
        <w:rPr>
          <w:rFonts w:hint="eastAsia" w:ascii="Arial Narrow" w:hAnsi="Arial Narrow" w:cs="Arial"/>
          <w:color w:val="2A2A2A"/>
          <w:kern w:val="0"/>
          <w:szCs w:val="21"/>
        </w:rPr>
        <w:t>《</w:t>
      </w:r>
      <w:r>
        <w:rPr>
          <w:rFonts w:hint="eastAsia" w:ascii="Arial Narrow" w:hAnsi="Arial Narrow" w:cs="Arial"/>
          <w:color w:val="2A2A2A"/>
          <w:kern w:val="0"/>
          <w:szCs w:val="21"/>
          <w:lang w:eastAsia="zh-CN"/>
        </w:rPr>
        <w:t>项目</w:t>
      </w:r>
      <w:r>
        <w:rPr>
          <w:rFonts w:hint="eastAsia" w:ascii="Arial Narrow" w:hAnsi="Arial Narrow" w:cs="Arial"/>
          <w:color w:val="2A2A2A"/>
          <w:kern w:val="0"/>
          <w:szCs w:val="21"/>
        </w:rPr>
        <w:t>报名表》向学院提出申请，</w:t>
      </w:r>
      <w:r>
        <w:rPr>
          <w:rFonts w:hint="eastAsia" w:ascii="Arial Narrow" w:hAnsi="Arial Narrow" w:cs="Arial"/>
          <w:color w:val="2A2A2A"/>
          <w:kern w:val="0"/>
          <w:szCs w:val="21"/>
          <w:lang w:eastAsia="zh-CN"/>
        </w:rPr>
        <w:t>学院将</w:t>
      </w:r>
      <w:r>
        <w:rPr>
          <w:rFonts w:hint="eastAsia" w:ascii="Arial Narrow" w:hAnsi="Arial Narrow" w:cs="Arial"/>
          <w:color w:val="2A2A2A"/>
          <w:kern w:val="0"/>
          <w:szCs w:val="21"/>
        </w:rPr>
        <w:t>选拔名单报教务处，</w:t>
      </w:r>
      <w:r>
        <w:rPr>
          <w:rFonts w:hint="eastAsia" w:ascii="Arial Narrow" w:hAnsi="Arial Narrow" w:cs="Arial"/>
          <w:color w:val="2A2A2A"/>
          <w:kern w:val="0"/>
          <w:szCs w:val="21"/>
          <w:lang w:eastAsia="zh-CN"/>
        </w:rPr>
        <w:t>教务处审核后</w:t>
      </w:r>
      <w:r>
        <w:rPr>
          <w:rFonts w:hint="eastAsia" w:ascii="Arial Narrow" w:hAnsi="Arial Narrow" w:cs="Arial"/>
          <w:color w:val="2A2A2A"/>
          <w:kern w:val="0"/>
          <w:szCs w:val="21"/>
        </w:rPr>
        <w:t>将报名表</w:t>
      </w:r>
      <w:r>
        <w:rPr>
          <w:rFonts w:hint="eastAsia" w:ascii="Arial Narrow" w:hAnsi="Arial Narrow" w:cs="Arial"/>
          <w:color w:val="2A2A2A"/>
          <w:kern w:val="0"/>
          <w:szCs w:val="21"/>
          <w:lang w:eastAsia="zh-CN"/>
        </w:rPr>
        <w:t>送</w:t>
      </w:r>
      <w:r>
        <w:rPr>
          <w:rFonts w:hint="eastAsia" w:ascii="Arial Narrow" w:hAnsi="Arial Narrow" w:cs="Arial"/>
          <w:color w:val="2A2A2A"/>
          <w:kern w:val="0"/>
          <w:szCs w:val="21"/>
        </w:rPr>
        <w:t>国际合作与交流处；</w:t>
      </w:r>
    </w:p>
    <w:p>
      <w:pPr>
        <w:pStyle w:val="12"/>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2)</w:t>
      </w:r>
      <w:r>
        <w:rPr>
          <w:rFonts w:hint="eastAsia" w:ascii="Arial Narrow" w:hAnsi="Arial Narrow" w:cs="Arial"/>
          <w:color w:val="2A2A2A"/>
          <w:kern w:val="0"/>
          <w:szCs w:val="21"/>
        </w:rPr>
        <w:t>学生在截止日期前将申请材料提交至国际处项目管理老师，参加面试确定预录取名单；</w:t>
      </w:r>
    </w:p>
    <w:p>
      <w:pPr>
        <w:pStyle w:val="12"/>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3)</w:t>
      </w:r>
      <w:r>
        <w:rPr>
          <w:rFonts w:hint="eastAsia" w:ascii="Arial Narrow" w:hAnsi="Arial Narrow" w:cs="Arial"/>
          <w:color w:val="2A2A2A"/>
          <w:kern w:val="0"/>
          <w:szCs w:val="21"/>
        </w:rPr>
        <w:t>学生提交正式申请材料并缴纳项目费用，获得学校录取及签证</w:t>
      </w:r>
    </w:p>
    <w:p>
      <w:pPr>
        <w:pStyle w:val="12"/>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4)</w:t>
      </w:r>
      <w:r>
        <w:rPr>
          <w:rFonts w:hint="eastAsia" w:ascii="Arial Narrow" w:hAnsi="Arial Narrow" w:cs="Arial"/>
          <w:color w:val="2A2A2A"/>
          <w:kern w:val="0"/>
          <w:szCs w:val="21"/>
        </w:rPr>
        <w:t>填写《西安交通大学学生境外学习承诺书》、《学生长期出访审批表》。</w:t>
      </w:r>
    </w:p>
    <w:p>
      <w:pPr>
        <w:pStyle w:val="12"/>
        <w:widowControl/>
        <w:spacing w:line="400" w:lineRule="exact"/>
        <w:ind w:left="360" w:firstLine="0" w:firstLineChars="0"/>
        <w:jc w:val="left"/>
        <w:rPr>
          <w:rFonts w:hint="eastAsia" w:ascii="Arial Narrow" w:hAnsi="Arial Narrow" w:cs="宋体"/>
          <w:color w:val="2A2A2A"/>
          <w:kern w:val="0"/>
          <w:szCs w:val="21"/>
        </w:rPr>
      </w:pPr>
      <w:r>
        <w:rPr>
          <w:rFonts w:ascii="Arial Narrow" w:hAnsi="Arial Narrow" w:eastAsia="宋体" w:cs="宋体"/>
          <w:color w:val="2A2A2A"/>
          <w:kern w:val="0"/>
          <w:szCs w:val="21"/>
        </w:rPr>
        <w:t>5)</w:t>
      </w:r>
      <w:r>
        <w:rPr>
          <w:rFonts w:hint="eastAsia" w:ascii="Arial Narrow" w:hAnsi="Arial Narrow" w:cs="宋体"/>
          <w:color w:val="2A2A2A"/>
          <w:kern w:val="0"/>
          <w:szCs w:val="21"/>
          <w:lang w:eastAsia="zh-CN"/>
        </w:rPr>
        <w:t>离校前办理休学</w:t>
      </w:r>
      <w:r>
        <w:rPr>
          <w:rFonts w:hint="eastAsia" w:ascii="Arial Narrow" w:hAnsi="Arial Narrow" w:cs="宋体"/>
          <w:color w:val="2A2A2A"/>
          <w:kern w:val="0"/>
          <w:szCs w:val="21"/>
        </w:rPr>
        <w:t>；</w:t>
      </w:r>
    </w:p>
    <w:p>
      <w:pPr>
        <w:pStyle w:val="12"/>
        <w:widowControl/>
        <w:spacing w:line="400" w:lineRule="exact"/>
        <w:ind w:left="360" w:firstLine="0" w:firstLineChars="0"/>
        <w:jc w:val="left"/>
        <w:rPr>
          <w:rFonts w:hint="eastAsia" w:ascii="Arial Narrow" w:hAnsi="Arial Narrow" w:cs="宋体"/>
          <w:color w:val="2A2A2A"/>
          <w:kern w:val="0"/>
          <w:szCs w:val="21"/>
          <w:lang w:eastAsia="zh-CN"/>
        </w:rPr>
      </w:pPr>
      <w:r>
        <w:rPr>
          <w:rFonts w:hint="eastAsia" w:ascii="Arial Narrow" w:hAnsi="Arial Narrow" w:cs="宋体"/>
          <w:color w:val="2A2A2A"/>
          <w:kern w:val="0"/>
          <w:szCs w:val="21"/>
          <w:lang w:val="en-US" w:eastAsia="zh-CN"/>
        </w:rPr>
        <w:t>6)</w:t>
      </w:r>
      <w:r>
        <w:rPr>
          <w:rFonts w:hint="eastAsia" w:ascii="Arial Narrow" w:hAnsi="Arial Narrow" w:cs="宋体"/>
          <w:color w:val="2A2A2A"/>
          <w:kern w:val="0"/>
          <w:szCs w:val="21"/>
        </w:rPr>
        <w:t>赴美学习</w:t>
      </w:r>
      <w:r>
        <w:rPr>
          <w:rFonts w:hint="eastAsia" w:ascii="Arial Narrow" w:hAnsi="Arial Narrow" w:cs="宋体"/>
          <w:color w:val="2A2A2A"/>
          <w:kern w:val="0"/>
          <w:szCs w:val="21"/>
          <w:lang w:eastAsia="zh-CN"/>
        </w:rPr>
        <w:t>。</w:t>
      </w:r>
    </w:p>
    <w:p>
      <w:pPr>
        <w:pStyle w:val="12"/>
        <w:widowControl/>
        <w:spacing w:line="400" w:lineRule="exact"/>
        <w:ind w:left="360" w:firstLine="0" w:firstLineChars="0"/>
        <w:jc w:val="left"/>
        <w:rPr>
          <w:rFonts w:hint="eastAsia" w:ascii="Arial Narrow" w:hAnsi="Arial Narrow" w:cs="宋体"/>
          <w:color w:val="2A2A2A"/>
          <w:kern w:val="0"/>
          <w:szCs w:val="21"/>
          <w:lang w:eastAsia="zh-CN"/>
        </w:rPr>
      </w:pPr>
      <w:r>
        <w:rPr>
          <w:rFonts w:hint="eastAsia" w:ascii="Arial Narrow" w:hAnsi="Arial Narrow" w:cs="宋体"/>
          <w:color w:val="FF0000"/>
          <w:kern w:val="0"/>
          <w:szCs w:val="21"/>
          <w:lang w:val="en-US" w:eastAsia="zh-CN"/>
        </w:rPr>
        <w:t>注：以上表格见附件</w:t>
      </w:r>
      <w:bookmarkStart w:id="3" w:name="_GoBack"/>
      <w:bookmarkEnd w:id="3"/>
    </w:p>
    <w:p>
      <w:pPr>
        <w:pStyle w:val="12"/>
        <w:ind w:left="720" w:firstLine="0" w:firstLineChars="0"/>
        <w:rPr>
          <w:rFonts w:ascii="Arial Narrow" w:hAnsi="Arial Narrow" w:cs="Arial"/>
          <w:color w:val="000000"/>
          <w:szCs w:val="21"/>
        </w:rPr>
      </w:pPr>
    </w:p>
    <w:p>
      <w:pPr>
        <w:pStyle w:val="12"/>
        <w:numPr>
          <w:ilvl w:val="0"/>
          <w:numId w:val="7"/>
        </w:numPr>
        <w:ind w:firstLineChars="0"/>
        <w:rPr>
          <w:szCs w:val="21"/>
        </w:rPr>
      </w:pPr>
      <w:r>
        <w:rPr>
          <w:szCs w:val="21"/>
        </w:rPr>
        <w:t>申请材料：</w:t>
      </w:r>
    </w:p>
    <w:p>
      <w:pPr>
        <w:pStyle w:val="12"/>
        <w:numPr>
          <w:ilvl w:val="0"/>
          <w:numId w:val="9"/>
        </w:numPr>
        <w:ind w:left="840" w:leftChars="200" w:firstLineChars="0"/>
        <w:rPr>
          <w:rFonts w:ascii="Arial Narrow" w:hAnsi="Arial Narrow"/>
          <w:szCs w:val="21"/>
        </w:rPr>
      </w:pPr>
      <w:r>
        <w:rPr>
          <w:rFonts w:hint="eastAsia" w:ascii="Arial Narrow" w:hAnsi="Arial Narrow"/>
          <w:szCs w:val="21"/>
        </w:rPr>
        <w:t>3</w:t>
      </w:r>
      <w:r>
        <w:rPr>
          <w:rFonts w:ascii="Arial Narrow"/>
          <w:szCs w:val="21"/>
        </w:rPr>
        <w:t>份英文版本科生在校成绩</w:t>
      </w:r>
      <w:r>
        <w:rPr>
          <w:rFonts w:ascii="Arial Narrow" w:hAnsi="Arial Narrow"/>
          <w:szCs w:val="21"/>
        </w:rPr>
        <w:t>单</w:t>
      </w:r>
      <w:r>
        <w:rPr>
          <w:rFonts w:hint="eastAsia" w:ascii="Arial Narrow" w:hAnsi="Arial Narrow"/>
          <w:szCs w:val="21"/>
        </w:rPr>
        <w:t>，</w:t>
      </w:r>
      <w:r>
        <w:rPr>
          <w:rFonts w:ascii="Arial Narrow" w:hAnsi="Arial Narrow"/>
          <w:szCs w:val="21"/>
        </w:rPr>
        <w:t>1份中文成绩单</w:t>
      </w:r>
      <w:r>
        <w:rPr>
          <w:rFonts w:hint="eastAsia" w:ascii="Arial Narrow" w:hAnsi="Arial Narrow"/>
          <w:szCs w:val="21"/>
        </w:rPr>
        <w:t>。</w:t>
      </w:r>
    </w:p>
    <w:p>
      <w:pPr>
        <w:pStyle w:val="12"/>
        <w:numPr>
          <w:ilvl w:val="0"/>
          <w:numId w:val="9"/>
        </w:numPr>
        <w:ind w:left="840" w:leftChars="200" w:firstLineChars="0"/>
        <w:rPr>
          <w:rFonts w:ascii="Arial Narrow" w:hAnsi="Arial Narrow"/>
          <w:szCs w:val="21"/>
        </w:rPr>
      </w:pPr>
      <w:r>
        <w:rPr>
          <w:rFonts w:hint="eastAsia" w:ascii="Arial Narrow"/>
          <w:szCs w:val="21"/>
        </w:rPr>
        <w:t>1份英文版高中成绩单，</w:t>
      </w:r>
      <w:r>
        <w:rPr>
          <w:rFonts w:ascii="Arial Narrow"/>
          <w:szCs w:val="21"/>
        </w:rPr>
        <w:t>需密封</w:t>
      </w:r>
      <w:r>
        <w:rPr>
          <w:rFonts w:hint="eastAsia" w:ascii="Arial Narrow"/>
          <w:szCs w:val="21"/>
        </w:rPr>
        <w:t>在高中</w:t>
      </w:r>
      <w:r>
        <w:rPr>
          <w:rFonts w:ascii="Arial Narrow"/>
          <w:szCs w:val="21"/>
        </w:rPr>
        <w:t>信封内并由</w:t>
      </w:r>
      <w:r>
        <w:rPr>
          <w:rFonts w:hint="eastAsia" w:ascii="Arial Narrow"/>
          <w:szCs w:val="21"/>
        </w:rPr>
        <w:t>所在高中</w:t>
      </w:r>
      <w:r>
        <w:rPr>
          <w:rFonts w:ascii="Arial Narrow"/>
          <w:szCs w:val="21"/>
        </w:rPr>
        <w:t>直接寄往哈佛大学</w:t>
      </w:r>
      <w:r>
        <w:rPr>
          <w:rFonts w:hint="eastAsia" w:ascii="Arial Narrow"/>
          <w:szCs w:val="21"/>
        </w:rPr>
        <w:t>。</w:t>
      </w:r>
    </w:p>
    <w:p>
      <w:pPr>
        <w:pStyle w:val="12"/>
        <w:numPr>
          <w:ilvl w:val="0"/>
          <w:numId w:val="9"/>
        </w:numPr>
        <w:ind w:left="840" w:leftChars="200" w:firstLineChars="0"/>
        <w:rPr>
          <w:rFonts w:ascii="Arial Narrow" w:hAnsi="Arial Narrow"/>
          <w:szCs w:val="21"/>
        </w:rPr>
      </w:pPr>
      <w:r>
        <w:rPr>
          <w:rFonts w:ascii="Arial Narrow" w:hAnsi="Arial Narrow"/>
          <w:szCs w:val="21"/>
        </w:rPr>
        <w:t>1份哈佛申请表</w:t>
      </w:r>
      <w:r>
        <w:rPr>
          <w:rFonts w:hint="eastAsia" w:ascii="Arial Narrow" w:hAnsi="Arial Narrow"/>
          <w:szCs w:val="21"/>
        </w:rPr>
        <w:t>(Application Form) (见附件)；</w:t>
      </w:r>
    </w:p>
    <w:p>
      <w:pPr>
        <w:pStyle w:val="12"/>
        <w:numPr>
          <w:ilvl w:val="0"/>
          <w:numId w:val="9"/>
        </w:numPr>
        <w:ind w:left="840" w:leftChars="200" w:firstLineChars="0"/>
        <w:rPr>
          <w:rFonts w:ascii="Arial Narrow" w:hAnsi="Arial Narrow"/>
          <w:szCs w:val="21"/>
        </w:rPr>
      </w:pPr>
      <w:r>
        <w:rPr>
          <w:rFonts w:ascii="Arial Narrow" w:hAnsi="Arial Narrow"/>
          <w:szCs w:val="21"/>
        </w:rPr>
        <w:t>2份师长推荐信（需2位不同的任课老师书写，推荐信格式见附件2，需用学校</w:t>
      </w:r>
      <w:r>
        <w:rPr>
          <w:rFonts w:hint="eastAsia" w:ascii="Arial Narrow" w:hAnsi="Arial Narrow"/>
          <w:szCs w:val="21"/>
        </w:rPr>
        <w:t>信</w:t>
      </w:r>
      <w:r>
        <w:rPr>
          <w:rFonts w:ascii="Arial Narrow" w:hAnsi="Arial Narrow"/>
          <w:szCs w:val="21"/>
        </w:rPr>
        <w:t>封密封</w:t>
      </w:r>
      <w:r>
        <w:rPr>
          <w:rFonts w:hint="eastAsia" w:ascii="Arial Narrow" w:hAnsi="Arial Narrow"/>
          <w:szCs w:val="21"/>
        </w:rPr>
        <w:t>，信封上现有老师签字</w:t>
      </w:r>
      <w:r>
        <w:rPr>
          <w:rFonts w:ascii="Arial Narrow" w:hAnsi="Arial Narrow"/>
          <w:szCs w:val="21"/>
        </w:rPr>
        <w:t>）</w:t>
      </w:r>
      <w:r>
        <w:rPr>
          <w:rFonts w:hint="eastAsia" w:ascii="Arial Narrow" w:hAnsi="Arial Narrow"/>
          <w:szCs w:val="21"/>
        </w:rPr>
        <w:t>；</w:t>
      </w:r>
    </w:p>
    <w:p>
      <w:pPr>
        <w:pStyle w:val="12"/>
        <w:numPr>
          <w:ilvl w:val="0"/>
          <w:numId w:val="9"/>
        </w:numPr>
        <w:ind w:left="840" w:leftChars="200" w:firstLineChars="0"/>
        <w:rPr>
          <w:rFonts w:ascii="Arial Narrow" w:hAnsi="Arial Narrow"/>
          <w:szCs w:val="21"/>
        </w:rPr>
      </w:pPr>
      <w:r>
        <w:rPr>
          <w:rFonts w:ascii="Arial Narrow" w:hAnsi="Arial Narrow"/>
          <w:szCs w:val="21"/>
        </w:rPr>
        <w:t>院长</w:t>
      </w:r>
      <w:r>
        <w:rPr>
          <w:rFonts w:hint="eastAsia" w:ascii="Arial Narrow" w:hAnsi="Arial Narrow"/>
          <w:szCs w:val="21"/>
        </w:rPr>
        <w:t>同意函</w:t>
      </w:r>
      <w:r>
        <w:rPr>
          <w:rFonts w:ascii="Arial Narrow" w:hAnsi="Arial Narrow"/>
          <w:szCs w:val="21"/>
        </w:rPr>
        <w:t>（需学生所在学院院长或副院长书写，证明信格式见附件3，需用学校信封密封</w:t>
      </w:r>
      <w:r>
        <w:rPr>
          <w:rFonts w:hint="eastAsia" w:ascii="Arial Narrow" w:hAnsi="Arial Narrow"/>
          <w:szCs w:val="21"/>
        </w:rPr>
        <w:t>，信封上需有院长签字</w:t>
      </w:r>
      <w:r>
        <w:rPr>
          <w:rFonts w:ascii="Arial Narrow" w:hAnsi="Arial Narrow"/>
          <w:szCs w:val="21"/>
        </w:rPr>
        <w:t>）</w:t>
      </w:r>
      <w:r>
        <w:rPr>
          <w:rFonts w:hint="eastAsia" w:ascii="Arial Narrow" w:hAnsi="Arial Narrow"/>
          <w:szCs w:val="21"/>
        </w:rPr>
        <w:t>；</w:t>
      </w:r>
    </w:p>
    <w:p>
      <w:pPr>
        <w:pStyle w:val="12"/>
        <w:numPr>
          <w:ilvl w:val="0"/>
          <w:numId w:val="9"/>
        </w:numPr>
        <w:ind w:left="840" w:leftChars="200" w:firstLineChars="0"/>
        <w:rPr>
          <w:rFonts w:ascii="Arial Narrow" w:hAnsi="Arial Narrow"/>
          <w:szCs w:val="21"/>
        </w:rPr>
      </w:pPr>
      <w:r>
        <w:rPr>
          <w:rFonts w:ascii="Arial Narrow" w:hAnsi="Arial Narrow"/>
          <w:szCs w:val="21"/>
        </w:rPr>
        <w:t>1</w:t>
      </w:r>
      <w:r>
        <w:rPr>
          <w:rFonts w:ascii="Arial Narrow"/>
          <w:szCs w:val="21"/>
        </w:rPr>
        <w:t>份有效护照首页复印件</w:t>
      </w:r>
      <w:r>
        <w:rPr>
          <w:rFonts w:hint="eastAsia" w:ascii="Arial Narrow"/>
          <w:szCs w:val="21"/>
        </w:rPr>
        <w:t>；</w:t>
      </w:r>
      <w:r>
        <w:fldChar w:fldCharType="begin"/>
      </w:r>
      <w:r>
        <w:instrText xml:space="preserve">HYPERLINK "http://china.studyabroadfoundation.org/apply_now/passport.php" \t "_blank" </w:instrText>
      </w:r>
      <w:r>
        <w:fldChar w:fldCharType="separate"/>
      </w:r>
      <w:r>
        <w:fldChar w:fldCharType="end"/>
      </w:r>
    </w:p>
    <w:p>
      <w:pPr>
        <w:pStyle w:val="12"/>
        <w:numPr>
          <w:ilvl w:val="0"/>
          <w:numId w:val="9"/>
        </w:numPr>
        <w:ind w:left="840" w:leftChars="200" w:firstLineChars="0"/>
        <w:rPr>
          <w:rFonts w:ascii="Arial Narrow" w:hAnsi="Arial Narrow"/>
          <w:szCs w:val="21"/>
        </w:rPr>
      </w:pPr>
      <w:r>
        <w:rPr>
          <w:rFonts w:ascii="Arial Narrow" w:hAnsi="Arial Narrow"/>
          <w:szCs w:val="21"/>
        </w:rPr>
        <w:t xml:space="preserve">6 </w:t>
      </w:r>
      <w:r>
        <w:rPr>
          <w:rFonts w:ascii="Arial Narrow"/>
          <w:szCs w:val="21"/>
        </w:rPr>
        <w:t>张</w:t>
      </w:r>
      <w:r>
        <w:rPr>
          <w:rFonts w:ascii="Arial Narrow" w:hAnsi="Arial Narrow"/>
          <w:szCs w:val="21"/>
        </w:rPr>
        <w:t>2</w:t>
      </w:r>
      <w:r>
        <w:rPr>
          <w:rFonts w:ascii="Arial Narrow"/>
          <w:szCs w:val="21"/>
        </w:rPr>
        <w:t>寸白底照片</w:t>
      </w:r>
      <w:r>
        <w:rPr>
          <w:rFonts w:hint="eastAsia" w:ascii="Arial Narrow"/>
          <w:szCs w:val="21"/>
        </w:rPr>
        <w:t>；</w:t>
      </w:r>
    </w:p>
    <w:p>
      <w:pPr>
        <w:pStyle w:val="12"/>
        <w:numPr>
          <w:ilvl w:val="0"/>
          <w:numId w:val="9"/>
        </w:numPr>
        <w:ind w:left="840" w:leftChars="200" w:firstLineChars="0"/>
        <w:rPr>
          <w:rFonts w:ascii="Arial Narrow" w:hAnsi="Arial Narrow"/>
          <w:szCs w:val="21"/>
        </w:rPr>
      </w:pPr>
      <w:r>
        <w:rPr>
          <w:rFonts w:ascii="Arial Narrow" w:hAnsi="Arial Narrow"/>
          <w:szCs w:val="21"/>
        </w:rPr>
        <w:t>1</w:t>
      </w:r>
      <w:r>
        <w:rPr>
          <w:rFonts w:ascii="Arial Narrow"/>
          <w:szCs w:val="21"/>
        </w:rPr>
        <w:t>份托福成绩单（需要学生直接从</w:t>
      </w:r>
      <w:r>
        <w:rPr>
          <w:rFonts w:ascii="Arial Narrow" w:hAnsi="Arial Narrow"/>
          <w:szCs w:val="21"/>
        </w:rPr>
        <w:t>ETS</w:t>
      </w:r>
      <w:r>
        <w:rPr>
          <w:rFonts w:ascii="Arial Narrow"/>
          <w:szCs w:val="21"/>
        </w:rPr>
        <w:t>考试中心寄送至哈佛大学，寄送代码为</w:t>
      </w:r>
      <w:r>
        <w:rPr>
          <w:rFonts w:ascii="Arial Narrow" w:hAnsi="Arial Narrow"/>
          <w:color w:val="222222"/>
          <w:szCs w:val="21"/>
          <w:shd w:val="clear" w:color="auto" w:fill="FFFFFF"/>
        </w:rPr>
        <w:t>3434</w:t>
      </w:r>
      <w:r>
        <w:rPr>
          <w:rFonts w:ascii="Arial Narrow"/>
          <w:szCs w:val="21"/>
        </w:rPr>
        <w:t>）</w:t>
      </w:r>
      <w:r>
        <w:rPr>
          <w:rFonts w:hint="eastAsia" w:ascii="Arial Narrow"/>
          <w:szCs w:val="21"/>
        </w:rPr>
        <w:t>；</w:t>
      </w:r>
    </w:p>
    <w:p>
      <w:pPr>
        <w:pStyle w:val="12"/>
        <w:numPr>
          <w:ilvl w:val="0"/>
          <w:numId w:val="9"/>
        </w:numPr>
        <w:ind w:left="840" w:leftChars="200" w:firstLineChars="0"/>
        <w:rPr>
          <w:rFonts w:ascii="Arial Narrow" w:hAnsi="Arial Narrow"/>
          <w:szCs w:val="21"/>
        </w:rPr>
      </w:pPr>
      <w:r>
        <w:rPr>
          <w:rFonts w:hint="eastAsia" w:ascii="Arial Narrow" w:hAnsi="Arial Narrow"/>
          <w:szCs w:val="21"/>
        </w:rPr>
        <w:t>2</w:t>
      </w:r>
      <w:r>
        <w:rPr>
          <w:rFonts w:ascii="Arial Narrow"/>
          <w:szCs w:val="21"/>
        </w:rPr>
        <w:t>份银行存款证明（</w:t>
      </w:r>
      <w:r>
        <w:rPr>
          <w:rFonts w:hint="eastAsia" w:ascii="Arial Narrow"/>
          <w:szCs w:val="21"/>
        </w:rPr>
        <w:t>申请学期的话冻结</w:t>
      </w:r>
      <w:r>
        <w:rPr>
          <w:rFonts w:ascii="Arial Narrow"/>
          <w:szCs w:val="21"/>
        </w:rPr>
        <w:t>人民币</w:t>
      </w:r>
      <w:r>
        <w:rPr>
          <w:rFonts w:ascii="Arial Narrow" w:hAnsi="Arial Narrow"/>
          <w:szCs w:val="21"/>
        </w:rPr>
        <w:t>2</w:t>
      </w:r>
      <w:r>
        <w:rPr>
          <w:rFonts w:hint="eastAsia" w:ascii="Arial Narrow" w:hAnsi="Arial Narrow"/>
          <w:szCs w:val="21"/>
        </w:rPr>
        <w:t>3</w:t>
      </w:r>
      <w:r>
        <w:rPr>
          <w:rFonts w:ascii="Arial Narrow"/>
          <w:szCs w:val="21"/>
        </w:rPr>
        <w:t>万</w:t>
      </w:r>
      <w:r>
        <w:rPr>
          <w:rFonts w:hint="eastAsia" w:ascii="Arial Narrow"/>
          <w:szCs w:val="21"/>
        </w:rPr>
        <w:t>元</w:t>
      </w:r>
      <w:r>
        <w:rPr>
          <w:rFonts w:ascii="Arial Narrow"/>
          <w:szCs w:val="21"/>
        </w:rPr>
        <w:t>冻结</w:t>
      </w:r>
      <w:r>
        <w:rPr>
          <w:rFonts w:ascii="Arial Narrow" w:hAnsi="Arial Narrow"/>
          <w:szCs w:val="21"/>
        </w:rPr>
        <w:t>6</w:t>
      </w:r>
      <w:r>
        <w:rPr>
          <w:rFonts w:ascii="Arial Narrow"/>
          <w:szCs w:val="21"/>
        </w:rPr>
        <w:t>个月，</w:t>
      </w:r>
      <w:r>
        <w:rPr>
          <w:rFonts w:hint="eastAsia" w:ascii="Arial Narrow"/>
          <w:szCs w:val="21"/>
        </w:rPr>
        <w:t>1份用于申请，另</w:t>
      </w:r>
      <w:r>
        <w:rPr>
          <w:rFonts w:hint="eastAsia" w:ascii="Arial Narrow" w:hAnsi="Arial Narrow"/>
          <w:szCs w:val="21"/>
        </w:rPr>
        <w:t>1</w:t>
      </w:r>
      <w:r>
        <w:rPr>
          <w:rFonts w:ascii="Arial Narrow"/>
          <w:szCs w:val="21"/>
        </w:rPr>
        <w:t>份用于签证）</w:t>
      </w:r>
      <w:r>
        <w:rPr>
          <w:rFonts w:hint="eastAsia" w:ascii="Arial Narrow"/>
          <w:szCs w:val="21"/>
        </w:rPr>
        <w:t>；</w:t>
      </w:r>
      <w:r>
        <w:rPr>
          <w:rFonts w:ascii="Arial Narrow" w:hAnsi="Arial Narrow"/>
          <w:szCs w:val="21"/>
        </w:rPr>
        <w:t xml:space="preserve"> </w:t>
      </w:r>
    </w:p>
    <w:p>
      <w:pPr>
        <w:pStyle w:val="12"/>
        <w:numPr>
          <w:ilvl w:val="0"/>
          <w:numId w:val="9"/>
        </w:numPr>
        <w:ind w:left="840" w:leftChars="200" w:firstLineChars="0"/>
        <w:rPr>
          <w:rFonts w:ascii="Arial Narrow" w:hAnsi="Arial Narrow"/>
          <w:szCs w:val="21"/>
        </w:rPr>
      </w:pPr>
      <w:r>
        <w:rPr>
          <w:rFonts w:hint="eastAsia" w:ascii="Arial Narrow" w:hAnsi="Arial Narrow"/>
          <w:szCs w:val="21"/>
        </w:rPr>
        <w:t>Statement of Purpose</w:t>
      </w:r>
      <w:r>
        <w:rPr>
          <w:rFonts w:ascii="Arial Narrow"/>
          <w:szCs w:val="21"/>
        </w:rPr>
        <w:t>（</w:t>
      </w:r>
      <w:r>
        <w:rPr>
          <w:rFonts w:ascii="Arial Narrow" w:hAnsi="Arial Narrow"/>
          <w:szCs w:val="21"/>
        </w:rPr>
        <w:t> approximately 500 words about how your plan to study at Harvard will complement your academic and non-academic interests as you pursue your long-term goals.</w:t>
      </w:r>
      <w:r>
        <w:rPr>
          <w:rFonts w:ascii="Arial Narrow"/>
          <w:szCs w:val="21"/>
        </w:rPr>
        <w:t>）</w:t>
      </w:r>
    </w:p>
    <w:p>
      <w:pPr>
        <w:pStyle w:val="12"/>
        <w:numPr>
          <w:ilvl w:val="0"/>
          <w:numId w:val="9"/>
        </w:numPr>
        <w:ind w:left="840" w:leftChars="200" w:firstLineChars="0"/>
        <w:rPr>
          <w:rFonts w:ascii="Arial Narrow" w:hAnsi="Arial Narrow"/>
          <w:szCs w:val="21"/>
        </w:rPr>
      </w:pPr>
      <w:r>
        <w:rPr>
          <w:rFonts w:hint="eastAsia" w:ascii="Arial Narrow"/>
          <w:szCs w:val="21"/>
        </w:rPr>
        <w:t>1份个人简历。在简历中详细列明初中之后的各项求学经历。</w:t>
      </w:r>
    </w:p>
    <w:p>
      <w:pPr>
        <w:ind w:left="420" w:leftChars="200"/>
        <w:rPr>
          <w:rFonts w:ascii="Arial Narrow" w:hAnsi="Arial Narrow"/>
          <w:b/>
          <w:szCs w:val="21"/>
        </w:rPr>
      </w:pPr>
      <w:r>
        <w:rPr>
          <w:rFonts w:ascii="Arial Narrow"/>
          <w:b/>
          <w:szCs w:val="21"/>
        </w:rPr>
        <w:t>注：</w:t>
      </w:r>
      <w:r>
        <w:rPr>
          <w:rFonts w:ascii="Arial Narrow" w:hAnsi="Arial Narrow"/>
          <w:b/>
          <w:szCs w:val="21"/>
        </w:rPr>
        <w:t xml:space="preserve"> </w:t>
      </w:r>
    </w:p>
    <w:p>
      <w:pPr>
        <w:pStyle w:val="12"/>
        <w:numPr>
          <w:ilvl w:val="0"/>
          <w:numId w:val="10"/>
        </w:numPr>
        <w:ind w:left="840" w:leftChars="200" w:firstLineChars="0"/>
        <w:rPr>
          <w:rFonts w:ascii="Arial Narrow" w:hAnsi="Arial Narrow"/>
          <w:b/>
          <w:szCs w:val="21"/>
        </w:rPr>
      </w:pPr>
      <w:r>
        <w:rPr>
          <w:rFonts w:ascii="Arial Narrow"/>
          <w:b/>
          <w:szCs w:val="21"/>
        </w:rPr>
        <w:t>上述材料，第</w:t>
      </w:r>
      <w:r>
        <w:rPr>
          <w:rFonts w:hint="eastAsia" w:ascii="Arial Narrow" w:hAnsi="Arial Narrow"/>
          <w:b/>
          <w:szCs w:val="21"/>
        </w:rPr>
        <w:t>2</w:t>
      </w:r>
      <w:r>
        <w:rPr>
          <w:rFonts w:ascii="Arial Narrow" w:hAnsi="Arial Narrow"/>
          <w:b/>
          <w:szCs w:val="21"/>
        </w:rPr>
        <w:t>)-</w:t>
      </w:r>
      <w:r>
        <w:rPr>
          <w:rFonts w:hint="eastAsia" w:ascii="Arial Narrow" w:hAnsi="Arial Narrow"/>
          <w:b/>
          <w:szCs w:val="21"/>
        </w:rPr>
        <w:t>6</w:t>
      </w:r>
      <w:r>
        <w:rPr>
          <w:rFonts w:ascii="Arial Narrow" w:hAnsi="Arial Narrow"/>
          <w:b/>
          <w:szCs w:val="21"/>
        </w:rPr>
        <w:t>)</w:t>
      </w:r>
      <w:r>
        <w:rPr>
          <w:rFonts w:ascii="Arial Narrow"/>
          <w:b/>
          <w:szCs w:val="21"/>
        </w:rPr>
        <w:t>项材料都需要学生全部按照要求密封后从国内大学</w:t>
      </w:r>
      <w:r>
        <w:rPr>
          <w:rFonts w:hint="eastAsia" w:ascii="Arial Narrow"/>
          <w:b/>
          <w:szCs w:val="21"/>
        </w:rPr>
        <w:t>或高中</w:t>
      </w:r>
      <w:r>
        <w:rPr>
          <w:rFonts w:ascii="Arial Narrow"/>
          <w:b/>
          <w:szCs w:val="21"/>
        </w:rPr>
        <w:t>的地址直接快递至哈佛大学，密封快递之前需要把每一份材料清晰扫描一遍后发给</w:t>
      </w:r>
      <w:r>
        <w:rPr>
          <w:rFonts w:hint="eastAsia" w:ascii="Arial Narrow" w:hAnsi="Arial Narrow"/>
          <w:b/>
          <w:szCs w:val="21"/>
        </w:rPr>
        <w:t>项目负责老师</w:t>
      </w:r>
      <w:r>
        <w:rPr>
          <w:rFonts w:ascii="Arial Narrow"/>
          <w:b/>
          <w:szCs w:val="21"/>
        </w:rPr>
        <w:t>。</w:t>
      </w:r>
    </w:p>
    <w:p>
      <w:pPr>
        <w:pStyle w:val="12"/>
        <w:widowControl/>
        <w:numPr>
          <w:ilvl w:val="0"/>
          <w:numId w:val="10"/>
        </w:numPr>
        <w:spacing w:line="360" w:lineRule="auto"/>
        <w:ind w:firstLineChars="0"/>
        <w:jc w:val="left"/>
        <w:rPr>
          <w:rFonts w:eastAsia="宋体" w:cs="Calibri"/>
          <w:b/>
          <w:bCs/>
          <w:kern w:val="0"/>
          <w:szCs w:val="21"/>
        </w:rPr>
      </w:pPr>
      <w:r>
        <w:rPr>
          <w:rFonts w:hint="eastAsia" w:eastAsia="宋体" w:cs="Calibri"/>
          <w:b/>
          <w:bCs/>
          <w:kern w:val="0"/>
          <w:szCs w:val="21"/>
        </w:rPr>
        <w:t>七、</w:t>
      </w:r>
      <w:r>
        <w:rPr>
          <w:rFonts w:eastAsia="宋体" w:cs="Calibri"/>
          <w:b/>
          <w:bCs/>
          <w:kern w:val="0"/>
          <w:szCs w:val="21"/>
        </w:rPr>
        <w:t>项目管理</w:t>
      </w:r>
    </w:p>
    <w:p>
      <w:pPr>
        <w:pStyle w:val="12"/>
        <w:ind w:left="840" w:firstLine="0" w:firstLineChars="0"/>
        <w:rPr>
          <w:rFonts w:ascii="Arial Narrow" w:hAnsi="Arial Narrow"/>
          <w:szCs w:val="21"/>
        </w:rPr>
      </w:pPr>
      <w:r>
        <w:rPr>
          <w:rFonts w:hint="eastAsia" w:ascii="Arial Narrow" w:hAnsi="Arial Narrow"/>
          <w:szCs w:val="21"/>
        </w:rPr>
        <w:t>项目联系人：张老师</w:t>
      </w:r>
    </w:p>
    <w:p>
      <w:pPr>
        <w:pStyle w:val="12"/>
        <w:ind w:left="840" w:firstLine="0" w:firstLineChars="0"/>
        <w:rPr>
          <w:rFonts w:ascii="Arial Narrow" w:hAnsi="Arial Narrow"/>
          <w:szCs w:val="21"/>
        </w:rPr>
      </w:pPr>
      <w:r>
        <w:rPr>
          <w:rFonts w:hint="eastAsia" w:ascii="Arial Narrow" w:hAnsi="Arial Narrow"/>
          <w:szCs w:val="21"/>
        </w:rPr>
        <w:t>Email：zhang_lizhi@mail.xjtu.edu.cn</w:t>
      </w:r>
    </w:p>
    <w:p>
      <w:pPr>
        <w:pStyle w:val="12"/>
        <w:ind w:left="840" w:firstLine="0" w:firstLineChars="0"/>
        <w:rPr>
          <w:rFonts w:ascii="Arial Narrow" w:hAnsi="Arial Narrow"/>
          <w:szCs w:val="21"/>
        </w:rPr>
      </w:pPr>
      <w:r>
        <w:rPr>
          <w:rFonts w:hint="eastAsia" w:ascii="Arial Narrow" w:hAnsi="Arial Narrow"/>
          <w:szCs w:val="21"/>
        </w:rPr>
        <w:t>联系电话：</w:t>
      </w:r>
      <w:r>
        <w:rPr>
          <w:rFonts w:ascii="Arial Narrow" w:hAnsi="Arial Narrow"/>
          <w:szCs w:val="21"/>
        </w:rPr>
        <w:t xml:space="preserve">82668576 </w:t>
      </w:r>
      <w:r>
        <w:rPr>
          <w:rFonts w:hint="eastAsia" w:ascii="Arial Narrow" w:hAnsi="Arial Narrow"/>
          <w:szCs w:val="21"/>
        </w:rPr>
        <w:t>科学馆</w:t>
      </w:r>
      <w:r>
        <w:rPr>
          <w:rFonts w:ascii="Arial Narrow" w:hAnsi="Arial Narrow"/>
          <w:szCs w:val="21"/>
        </w:rPr>
        <w:t>111</w:t>
      </w:r>
      <w:r>
        <w:rPr>
          <w:rFonts w:hint="eastAsia" w:ascii="Arial Narrow" w:hAnsi="Arial Narrow"/>
          <w:szCs w:val="21"/>
        </w:rPr>
        <w:t>办公室</w:t>
      </w:r>
    </w:p>
    <w:p>
      <w:pPr>
        <w:ind w:firstLine="420" w:firstLineChars="200"/>
        <w:rPr>
          <w:rFonts w:ascii="Arial Narrow" w:hAnsi="Arial Narrow"/>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Narrow">
    <w:panose1 w:val="020B0506020202030204"/>
    <w:charset w:val="00"/>
    <w:family w:val="auto"/>
    <w:pitch w:val="default"/>
    <w:sig w:usb0="00000287" w:usb1="00000000" w:usb2="00000000" w:usb3="00000000" w:csb0="2000009F" w:csb1="DFD70000"/>
  </w:font>
  <w:font w:name="Calibri">
    <w:panose1 w:val="020F0502020204030204"/>
    <w:charset w:val="00"/>
    <w:family w:val="auto"/>
    <w:pitch w:val="default"/>
    <w:sig w:usb0="E00002FF" w:usb1="4000ACFF" w:usb2="00000001" w:usb3="00000000" w:csb0="2000019F" w:csb1="00000000"/>
  </w:font>
  <w:font w:name="Georgia">
    <w:panose1 w:val="02040502050405020303"/>
    <w:charset w:val="00"/>
    <w:family w:val="auto"/>
    <w:pitch w:val="default"/>
    <w:sig w:usb0="00000287" w:usb1="00000000" w:usb2="00000000" w:usb3="00000000" w:csb0="2000009F"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12px;height:12px" o:bullet="t">
        <v:imagedata r:id="rId1" o:title=""/>
      </v:shape>
    </w:pict>
  </w:numPicBullet>
  <w:abstractNum w:abstractNumId="1768232402">
    <w:nsid w:val="696515D2"/>
    <w:multiLevelType w:val="multilevel"/>
    <w:tmpl w:val="696515D2"/>
    <w:lvl w:ilvl="0" w:tentative="1">
      <w:start w:val="21"/>
      <w:numFmt w:val="bullet"/>
      <w:lvlText w:val="·"/>
      <w:lvlJc w:val="left"/>
      <w:pPr>
        <w:ind w:left="720" w:hanging="360"/>
      </w:pPr>
      <w:rPr>
        <w:rFonts w:hint="eastAsia" w:ascii="宋体" w:hAnsi="宋体" w:eastAsia="宋体" w:cs="Times New Roman"/>
        <w:sz w:val="24"/>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889800585">
    <w:nsid w:val="70A41189"/>
    <w:multiLevelType w:val="multilevel"/>
    <w:tmpl w:val="70A41189"/>
    <w:lvl w:ilvl="0" w:tentative="1">
      <w:start w:val="1"/>
      <w:numFmt w:val="decimal"/>
      <w:lvlText w:val="%1."/>
      <w:lvlJc w:val="left"/>
      <w:pPr>
        <w:ind w:left="360" w:hanging="360"/>
      </w:pPr>
      <w:rPr>
        <w:rFonts w:hint="default" w:ascii="Arial Narrow" w:hAnsi="Arial Narrow"/>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18917391">
    <w:nsid w:val="78563C0F"/>
    <w:multiLevelType w:val="multilevel"/>
    <w:tmpl w:val="78563C0F"/>
    <w:lvl w:ilvl="0" w:tentative="1">
      <w:start w:val="1"/>
      <w:numFmt w:val="bullet"/>
      <w:lvlText w:val=""/>
      <w:lvlPicBulletId w:val="0"/>
      <w:lvlJc w:val="left"/>
      <w:pPr>
        <w:ind w:left="900" w:hanging="420"/>
      </w:pPr>
      <w:rPr>
        <w:rFonts w:hint="default" w:ascii="Symbol" w:hAnsi="Symbol"/>
        <w:color w:val="auto"/>
      </w:rPr>
    </w:lvl>
    <w:lvl w:ilvl="1" w:tentative="1">
      <w:start w:val="1"/>
      <w:numFmt w:val="bullet"/>
      <w:lvlText w:val=""/>
      <w:lvlJc w:val="left"/>
      <w:pPr>
        <w:ind w:left="1320" w:hanging="420"/>
      </w:pPr>
      <w:rPr>
        <w:rFonts w:hint="default" w:ascii="Wingdings" w:hAnsi="Wingdings"/>
      </w:rPr>
    </w:lvl>
    <w:lvl w:ilvl="2" w:tentative="1">
      <w:start w:val="1"/>
      <w:numFmt w:val="bullet"/>
      <w:lvlText w:val=""/>
      <w:lvlJc w:val="left"/>
      <w:pPr>
        <w:ind w:left="1740" w:hanging="420"/>
      </w:pPr>
      <w:rPr>
        <w:rFonts w:hint="default" w:ascii="Wingdings" w:hAnsi="Wingdings"/>
      </w:rPr>
    </w:lvl>
    <w:lvl w:ilvl="3" w:tentative="1">
      <w:start w:val="1"/>
      <w:numFmt w:val="bullet"/>
      <w:lvlText w:val=""/>
      <w:lvlJc w:val="left"/>
      <w:pPr>
        <w:ind w:left="2160" w:hanging="420"/>
      </w:pPr>
      <w:rPr>
        <w:rFonts w:hint="default" w:ascii="Wingdings" w:hAnsi="Wingdings"/>
      </w:rPr>
    </w:lvl>
    <w:lvl w:ilvl="4" w:tentative="1">
      <w:start w:val="1"/>
      <w:numFmt w:val="bullet"/>
      <w:lvlText w:val=""/>
      <w:lvlJc w:val="left"/>
      <w:pPr>
        <w:ind w:left="2580" w:hanging="420"/>
      </w:pPr>
      <w:rPr>
        <w:rFonts w:hint="default" w:ascii="Wingdings" w:hAnsi="Wingdings"/>
      </w:rPr>
    </w:lvl>
    <w:lvl w:ilvl="5" w:tentative="1">
      <w:start w:val="1"/>
      <w:numFmt w:val="bullet"/>
      <w:lvlText w:val=""/>
      <w:lvlJc w:val="left"/>
      <w:pPr>
        <w:ind w:left="3000" w:hanging="420"/>
      </w:pPr>
      <w:rPr>
        <w:rFonts w:hint="default" w:ascii="Wingdings" w:hAnsi="Wingdings"/>
      </w:rPr>
    </w:lvl>
    <w:lvl w:ilvl="6" w:tentative="1">
      <w:start w:val="1"/>
      <w:numFmt w:val="bullet"/>
      <w:lvlText w:val=""/>
      <w:lvlJc w:val="left"/>
      <w:pPr>
        <w:ind w:left="3420" w:hanging="420"/>
      </w:pPr>
      <w:rPr>
        <w:rFonts w:hint="default" w:ascii="Wingdings" w:hAnsi="Wingdings"/>
      </w:rPr>
    </w:lvl>
    <w:lvl w:ilvl="7" w:tentative="1">
      <w:start w:val="1"/>
      <w:numFmt w:val="bullet"/>
      <w:lvlText w:val=""/>
      <w:lvlJc w:val="left"/>
      <w:pPr>
        <w:ind w:left="3840" w:hanging="420"/>
      </w:pPr>
      <w:rPr>
        <w:rFonts w:hint="default" w:ascii="Wingdings" w:hAnsi="Wingdings"/>
      </w:rPr>
    </w:lvl>
    <w:lvl w:ilvl="8" w:tentative="1">
      <w:start w:val="1"/>
      <w:numFmt w:val="bullet"/>
      <w:lvlText w:val=""/>
      <w:lvlJc w:val="left"/>
      <w:pPr>
        <w:ind w:left="4260" w:hanging="420"/>
      </w:pPr>
      <w:rPr>
        <w:rFonts w:hint="default" w:ascii="Wingdings" w:hAnsi="Wingdings"/>
      </w:rPr>
    </w:lvl>
  </w:abstractNum>
  <w:abstractNum w:abstractNumId="2122411590">
    <w:nsid w:val="7E816E46"/>
    <w:multiLevelType w:val="multilevel"/>
    <w:tmpl w:val="7E816E46"/>
    <w:lvl w:ilvl="0" w:tentative="1">
      <w:start w:val="1"/>
      <w:numFmt w:val="decimal"/>
      <w:lvlText w:val="%1."/>
      <w:lvlJc w:val="left"/>
      <w:pPr>
        <w:ind w:left="846" w:hanging="420"/>
      </w:p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45022741">
    <w:nsid w:val="5C172D15"/>
    <w:multiLevelType w:val="multilevel"/>
    <w:tmpl w:val="5C172D15"/>
    <w:lvl w:ilvl="0" w:tentative="1">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decimal"/>
      <w:lvlText w:val="（%3）"/>
      <w:lvlJc w:val="left"/>
      <w:pPr>
        <w:ind w:left="1560" w:hanging="720"/>
      </w:pPr>
      <w:rPr>
        <w:rFonts w:hint="default"/>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86700006">
    <w:nsid w:val="2EE416E6"/>
    <w:multiLevelType w:val="multilevel"/>
    <w:tmpl w:val="2EE416E6"/>
    <w:lvl w:ilvl="0" w:tentative="1">
      <w:start w:val="1"/>
      <w:numFmt w:val="decimal"/>
      <w:lvlText w:val="%1)"/>
      <w:lvlJc w:val="left"/>
      <w:pPr>
        <w:ind w:left="420" w:hanging="420"/>
      </w:pPr>
      <w:rPr>
        <w:rFonts w:hint="default"/>
        <w:color w:val="auto"/>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408844876">
    <w:nsid w:val="53F9444C"/>
    <w:multiLevelType w:val="multilevel"/>
    <w:tmpl w:val="53F9444C"/>
    <w:lvl w:ilvl="0" w:tentative="1">
      <w:start w:val="1"/>
      <w:numFmt w:val="bullet"/>
      <w:lvlText w:val="-"/>
      <w:lvlJc w:val="left"/>
      <w:pPr>
        <w:ind w:left="420" w:hanging="420"/>
      </w:pPr>
      <w:rPr>
        <w:rFonts w:hint="default" w:ascii="Arial Narrow" w:hAnsi="Arial Narrow" w:eastAsia="宋体"/>
        <w:sz w:val="24"/>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262880177">
    <w:nsid w:val="0FAB3BB1"/>
    <w:multiLevelType w:val="multilevel"/>
    <w:tmpl w:val="0FAB3BB1"/>
    <w:lvl w:ilvl="0" w:tentative="1">
      <w:start w:val="1"/>
      <w:numFmt w:val="bullet"/>
      <w:lvlText w:val=""/>
      <w:lvlPicBulletId w:val="0"/>
      <w:lvlJc w:val="left"/>
      <w:pPr>
        <w:ind w:left="846" w:hanging="420"/>
      </w:pPr>
      <w:rPr>
        <w:rFonts w:hint="default" w:ascii="Symbol" w:hAnsi="Symbol"/>
        <w:color w:val="auto"/>
      </w:rPr>
    </w:lvl>
    <w:lvl w:ilvl="1" w:tentative="1">
      <w:start w:val="1"/>
      <w:numFmt w:val="bullet"/>
      <w:lvlText w:val=""/>
      <w:lvlJc w:val="left"/>
      <w:pPr>
        <w:ind w:left="1266" w:hanging="420"/>
      </w:pPr>
      <w:rPr>
        <w:rFonts w:hint="default" w:ascii="Wingdings" w:hAnsi="Wingdings"/>
      </w:rPr>
    </w:lvl>
    <w:lvl w:ilvl="2" w:tentative="1">
      <w:start w:val="1"/>
      <w:numFmt w:val="bullet"/>
      <w:lvlText w:val=""/>
      <w:lvlJc w:val="left"/>
      <w:pPr>
        <w:ind w:left="1686" w:hanging="420"/>
      </w:pPr>
      <w:rPr>
        <w:rFonts w:hint="default" w:ascii="Wingdings" w:hAnsi="Wingdings"/>
      </w:rPr>
    </w:lvl>
    <w:lvl w:ilvl="3" w:tentative="1">
      <w:start w:val="1"/>
      <w:numFmt w:val="bullet"/>
      <w:lvlText w:val=""/>
      <w:lvlJc w:val="left"/>
      <w:pPr>
        <w:ind w:left="2106" w:hanging="420"/>
      </w:pPr>
      <w:rPr>
        <w:rFonts w:hint="default" w:ascii="Wingdings" w:hAnsi="Wingdings"/>
      </w:rPr>
    </w:lvl>
    <w:lvl w:ilvl="4" w:tentative="1">
      <w:start w:val="1"/>
      <w:numFmt w:val="bullet"/>
      <w:lvlText w:val=""/>
      <w:lvlJc w:val="left"/>
      <w:pPr>
        <w:ind w:left="2526" w:hanging="420"/>
      </w:pPr>
      <w:rPr>
        <w:rFonts w:hint="default" w:ascii="Wingdings" w:hAnsi="Wingdings"/>
      </w:rPr>
    </w:lvl>
    <w:lvl w:ilvl="5" w:tentative="1">
      <w:start w:val="1"/>
      <w:numFmt w:val="bullet"/>
      <w:lvlText w:val=""/>
      <w:lvlJc w:val="left"/>
      <w:pPr>
        <w:ind w:left="2946" w:hanging="420"/>
      </w:pPr>
      <w:rPr>
        <w:rFonts w:hint="default" w:ascii="Wingdings" w:hAnsi="Wingdings"/>
      </w:rPr>
    </w:lvl>
    <w:lvl w:ilvl="6" w:tentative="1">
      <w:start w:val="1"/>
      <w:numFmt w:val="bullet"/>
      <w:lvlText w:val=""/>
      <w:lvlJc w:val="left"/>
      <w:pPr>
        <w:ind w:left="3366" w:hanging="420"/>
      </w:pPr>
      <w:rPr>
        <w:rFonts w:hint="default" w:ascii="Wingdings" w:hAnsi="Wingdings"/>
      </w:rPr>
    </w:lvl>
    <w:lvl w:ilvl="7" w:tentative="1">
      <w:start w:val="1"/>
      <w:numFmt w:val="bullet"/>
      <w:lvlText w:val=""/>
      <w:lvlJc w:val="left"/>
      <w:pPr>
        <w:ind w:left="3786" w:hanging="420"/>
      </w:pPr>
      <w:rPr>
        <w:rFonts w:hint="default" w:ascii="Wingdings" w:hAnsi="Wingdings"/>
      </w:rPr>
    </w:lvl>
    <w:lvl w:ilvl="8" w:tentative="1">
      <w:start w:val="1"/>
      <w:numFmt w:val="bullet"/>
      <w:lvlText w:val=""/>
      <w:lvlJc w:val="left"/>
      <w:pPr>
        <w:ind w:left="4206" w:hanging="420"/>
      </w:pPr>
      <w:rPr>
        <w:rFonts w:hint="default" w:ascii="Wingdings" w:hAnsi="Wingdings"/>
      </w:rPr>
    </w:lvl>
  </w:abstractNum>
  <w:abstractNum w:abstractNumId="93599606">
    <w:nsid w:val="05943776"/>
    <w:multiLevelType w:val="multilevel"/>
    <w:tmpl w:val="05943776"/>
    <w:lvl w:ilvl="0" w:tentative="1">
      <w:start w:val="1"/>
      <w:numFmt w:val="bullet"/>
      <w:lvlText w:val=""/>
      <w:lvlPicBulletId w:val="0"/>
      <w:lvlJc w:val="left"/>
      <w:pPr>
        <w:ind w:left="840" w:hanging="420"/>
      </w:pPr>
      <w:rPr>
        <w:rFonts w:hint="default" w:ascii="Symbol" w:hAnsi="Symbol"/>
        <w:color w:val="auto"/>
      </w:rPr>
    </w:lvl>
    <w:lvl w:ilvl="1" w:tentative="1">
      <w:start w:val="1"/>
      <w:numFmt w:val="bullet"/>
      <w:lvlText w:val=""/>
      <w:lvlJc w:val="left"/>
      <w:pPr>
        <w:ind w:left="1260" w:hanging="420"/>
      </w:pPr>
      <w:rPr>
        <w:rFonts w:hint="default" w:ascii="Wingdings" w:hAnsi="Wingdings"/>
      </w:rPr>
    </w:lvl>
    <w:lvl w:ilvl="2" w:tentative="1">
      <w:start w:val="1"/>
      <w:numFmt w:val="bullet"/>
      <w:lvlText w:val=""/>
      <w:lvlJc w:val="left"/>
      <w:pPr>
        <w:ind w:left="1680" w:hanging="420"/>
      </w:pPr>
      <w:rPr>
        <w:rFonts w:hint="default" w:ascii="Wingdings" w:hAnsi="Wingdings"/>
      </w:rPr>
    </w:lvl>
    <w:lvl w:ilvl="3" w:tentative="1">
      <w:start w:val="1"/>
      <w:numFmt w:val="bullet"/>
      <w:lvlText w:val=""/>
      <w:lvlJc w:val="left"/>
      <w:pPr>
        <w:ind w:left="2100" w:hanging="420"/>
      </w:pPr>
      <w:rPr>
        <w:rFonts w:hint="default" w:ascii="Wingdings" w:hAnsi="Wingdings"/>
      </w:rPr>
    </w:lvl>
    <w:lvl w:ilvl="4" w:tentative="1">
      <w:start w:val="1"/>
      <w:numFmt w:val="bullet"/>
      <w:lvlText w:val=""/>
      <w:lvlJc w:val="left"/>
      <w:pPr>
        <w:ind w:left="2520" w:hanging="420"/>
      </w:pPr>
      <w:rPr>
        <w:rFonts w:hint="default" w:ascii="Wingdings" w:hAnsi="Wingdings"/>
      </w:rPr>
    </w:lvl>
    <w:lvl w:ilvl="5" w:tentative="1">
      <w:start w:val="1"/>
      <w:numFmt w:val="bullet"/>
      <w:lvlText w:val=""/>
      <w:lvlJc w:val="left"/>
      <w:pPr>
        <w:ind w:left="2940" w:hanging="420"/>
      </w:pPr>
      <w:rPr>
        <w:rFonts w:hint="default" w:ascii="Wingdings" w:hAnsi="Wingdings"/>
      </w:rPr>
    </w:lvl>
    <w:lvl w:ilvl="6" w:tentative="1">
      <w:start w:val="1"/>
      <w:numFmt w:val="bullet"/>
      <w:lvlText w:val=""/>
      <w:lvlJc w:val="left"/>
      <w:pPr>
        <w:ind w:left="3360" w:hanging="420"/>
      </w:pPr>
      <w:rPr>
        <w:rFonts w:hint="default" w:ascii="Wingdings" w:hAnsi="Wingdings"/>
      </w:rPr>
    </w:lvl>
    <w:lvl w:ilvl="7" w:tentative="1">
      <w:start w:val="1"/>
      <w:numFmt w:val="bullet"/>
      <w:lvlText w:val=""/>
      <w:lvlJc w:val="left"/>
      <w:pPr>
        <w:ind w:left="3780" w:hanging="420"/>
      </w:pPr>
      <w:rPr>
        <w:rFonts w:hint="default" w:ascii="Wingdings" w:hAnsi="Wingdings"/>
      </w:rPr>
    </w:lvl>
    <w:lvl w:ilvl="8" w:tentative="1">
      <w:start w:val="1"/>
      <w:numFmt w:val="bullet"/>
      <w:lvlText w:val=""/>
      <w:lvlJc w:val="left"/>
      <w:pPr>
        <w:ind w:left="4200" w:hanging="420"/>
      </w:pPr>
      <w:rPr>
        <w:rFonts w:hint="default" w:ascii="Wingdings" w:hAnsi="Wingdings"/>
      </w:rPr>
    </w:lvl>
  </w:abstractNum>
  <w:abstractNum w:abstractNumId="32317731">
    <w:nsid w:val="01ED2123"/>
    <w:multiLevelType w:val="multilevel"/>
    <w:tmpl w:val="01ED2123"/>
    <w:lvl w:ilvl="0" w:tentative="1">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1545022741"/>
  </w:num>
  <w:num w:numId="2">
    <w:abstractNumId w:val="2122411590"/>
  </w:num>
  <w:num w:numId="3">
    <w:abstractNumId w:val="262880177"/>
  </w:num>
  <w:num w:numId="4">
    <w:abstractNumId w:val="2018917391"/>
  </w:num>
  <w:num w:numId="5">
    <w:abstractNumId w:val="32317731"/>
  </w:num>
  <w:num w:numId="6">
    <w:abstractNumId w:val="93599606"/>
  </w:num>
  <w:num w:numId="7">
    <w:abstractNumId w:val="1889800585"/>
  </w:num>
  <w:num w:numId="8">
    <w:abstractNumId w:val="1768232402"/>
  </w:num>
  <w:num w:numId="9">
    <w:abstractNumId w:val="786700006"/>
  </w:num>
  <w:num w:numId="10">
    <w:abstractNumId w:val="14088448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B6A26"/>
    <w:rsid w:val="000018EF"/>
    <w:rsid w:val="00015B23"/>
    <w:rsid w:val="00041DCA"/>
    <w:rsid w:val="00043254"/>
    <w:rsid w:val="00043930"/>
    <w:rsid w:val="0006615C"/>
    <w:rsid w:val="000709DE"/>
    <w:rsid w:val="00096F41"/>
    <w:rsid w:val="000E59D2"/>
    <w:rsid w:val="000E6CAA"/>
    <w:rsid w:val="000F425F"/>
    <w:rsid w:val="00101181"/>
    <w:rsid w:val="001057BB"/>
    <w:rsid w:val="0011661A"/>
    <w:rsid w:val="00130D4F"/>
    <w:rsid w:val="0013130C"/>
    <w:rsid w:val="00135B70"/>
    <w:rsid w:val="001446E8"/>
    <w:rsid w:val="00185413"/>
    <w:rsid w:val="001A796B"/>
    <w:rsid w:val="001C4ED5"/>
    <w:rsid w:val="001D04D1"/>
    <w:rsid w:val="001E0261"/>
    <w:rsid w:val="001F3892"/>
    <w:rsid w:val="001F4E7D"/>
    <w:rsid w:val="002016CF"/>
    <w:rsid w:val="00205B48"/>
    <w:rsid w:val="00236CA6"/>
    <w:rsid w:val="00254756"/>
    <w:rsid w:val="002609C4"/>
    <w:rsid w:val="00281676"/>
    <w:rsid w:val="00281FE3"/>
    <w:rsid w:val="00290B59"/>
    <w:rsid w:val="002B1C0B"/>
    <w:rsid w:val="002C6B7A"/>
    <w:rsid w:val="003032B3"/>
    <w:rsid w:val="00325D2F"/>
    <w:rsid w:val="00331CF8"/>
    <w:rsid w:val="0035065E"/>
    <w:rsid w:val="00355E8C"/>
    <w:rsid w:val="00363341"/>
    <w:rsid w:val="0037514F"/>
    <w:rsid w:val="00394765"/>
    <w:rsid w:val="003B4AF8"/>
    <w:rsid w:val="003C43A2"/>
    <w:rsid w:val="003E0E60"/>
    <w:rsid w:val="003F69AE"/>
    <w:rsid w:val="004066DB"/>
    <w:rsid w:val="00427CC6"/>
    <w:rsid w:val="004369E5"/>
    <w:rsid w:val="004510C8"/>
    <w:rsid w:val="00451E9A"/>
    <w:rsid w:val="0046678B"/>
    <w:rsid w:val="0048587B"/>
    <w:rsid w:val="00495574"/>
    <w:rsid w:val="00497837"/>
    <w:rsid w:val="004A44D3"/>
    <w:rsid w:val="004D099A"/>
    <w:rsid w:val="004D1FE1"/>
    <w:rsid w:val="004D2E02"/>
    <w:rsid w:val="00535357"/>
    <w:rsid w:val="0054210A"/>
    <w:rsid w:val="00577F78"/>
    <w:rsid w:val="00587D61"/>
    <w:rsid w:val="005918EC"/>
    <w:rsid w:val="005C4524"/>
    <w:rsid w:val="005C45FB"/>
    <w:rsid w:val="005C4874"/>
    <w:rsid w:val="006038DA"/>
    <w:rsid w:val="00612D82"/>
    <w:rsid w:val="006154AC"/>
    <w:rsid w:val="006239BD"/>
    <w:rsid w:val="0063639E"/>
    <w:rsid w:val="00640ED9"/>
    <w:rsid w:val="006508BB"/>
    <w:rsid w:val="00652BA8"/>
    <w:rsid w:val="00660E50"/>
    <w:rsid w:val="006636A8"/>
    <w:rsid w:val="006841FC"/>
    <w:rsid w:val="0069433E"/>
    <w:rsid w:val="0069788C"/>
    <w:rsid w:val="006A1BA5"/>
    <w:rsid w:val="006B468E"/>
    <w:rsid w:val="006C4417"/>
    <w:rsid w:val="006C498C"/>
    <w:rsid w:val="006D1ACE"/>
    <w:rsid w:val="006F5AFE"/>
    <w:rsid w:val="007026ED"/>
    <w:rsid w:val="0072110E"/>
    <w:rsid w:val="00732C4A"/>
    <w:rsid w:val="00741BFF"/>
    <w:rsid w:val="0075391B"/>
    <w:rsid w:val="007702A2"/>
    <w:rsid w:val="00777965"/>
    <w:rsid w:val="007A212C"/>
    <w:rsid w:val="007A2369"/>
    <w:rsid w:val="007C0A31"/>
    <w:rsid w:val="007D6E77"/>
    <w:rsid w:val="007D7BC5"/>
    <w:rsid w:val="007E0181"/>
    <w:rsid w:val="007F5390"/>
    <w:rsid w:val="007F6994"/>
    <w:rsid w:val="00815224"/>
    <w:rsid w:val="008215F8"/>
    <w:rsid w:val="00821D0B"/>
    <w:rsid w:val="008274F3"/>
    <w:rsid w:val="00845C2F"/>
    <w:rsid w:val="00865AD4"/>
    <w:rsid w:val="00867882"/>
    <w:rsid w:val="00870699"/>
    <w:rsid w:val="00875059"/>
    <w:rsid w:val="008B698B"/>
    <w:rsid w:val="008D3076"/>
    <w:rsid w:val="008E421D"/>
    <w:rsid w:val="00903D09"/>
    <w:rsid w:val="00913467"/>
    <w:rsid w:val="00915D1B"/>
    <w:rsid w:val="00926ADC"/>
    <w:rsid w:val="00964C49"/>
    <w:rsid w:val="009B56EA"/>
    <w:rsid w:val="009B5F89"/>
    <w:rsid w:val="009D4D06"/>
    <w:rsid w:val="009E2422"/>
    <w:rsid w:val="00A00A13"/>
    <w:rsid w:val="00A40BAE"/>
    <w:rsid w:val="00A93E4B"/>
    <w:rsid w:val="00AA3FA1"/>
    <w:rsid w:val="00AB6659"/>
    <w:rsid w:val="00AC1381"/>
    <w:rsid w:val="00AC7069"/>
    <w:rsid w:val="00AD3048"/>
    <w:rsid w:val="00B109AF"/>
    <w:rsid w:val="00B166D1"/>
    <w:rsid w:val="00B16B39"/>
    <w:rsid w:val="00B24D62"/>
    <w:rsid w:val="00B3318C"/>
    <w:rsid w:val="00B347AE"/>
    <w:rsid w:val="00B44506"/>
    <w:rsid w:val="00B80A65"/>
    <w:rsid w:val="00B8312D"/>
    <w:rsid w:val="00B954A0"/>
    <w:rsid w:val="00BB3C86"/>
    <w:rsid w:val="00BD7040"/>
    <w:rsid w:val="00BE7F6E"/>
    <w:rsid w:val="00BF31F7"/>
    <w:rsid w:val="00C13C0A"/>
    <w:rsid w:val="00C369B1"/>
    <w:rsid w:val="00C63081"/>
    <w:rsid w:val="00C70F48"/>
    <w:rsid w:val="00C772F8"/>
    <w:rsid w:val="00C812EB"/>
    <w:rsid w:val="00CA4D5C"/>
    <w:rsid w:val="00CB068D"/>
    <w:rsid w:val="00CB4421"/>
    <w:rsid w:val="00CD56AB"/>
    <w:rsid w:val="00CD5E22"/>
    <w:rsid w:val="00CE1F9D"/>
    <w:rsid w:val="00CE6158"/>
    <w:rsid w:val="00D11A9D"/>
    <w:rsid w:val="00D132F5"/>
    <w:rsid w:val="00D225C8"/>
    <w:rsid w:val="00D24DE5"/>
    <w:rsid w:val="00D27ADA"/>
    <w:rsid w:val="00D528D5"/>
    <w:rsid w:val="00D90DDC"/>
    <w:rsid w:val="00D93BDF"/>
    <w:rsid w:val="00DB6A26"/>
    <w:rsid w:val="00DB75E4"/>
    <w:rsid w:val="00DC296D"/>
    <w:rsid w:val="00DC4F30"/>
    <w:rsid w:val="00DC7598"/>
    <w:rsid w:val="00DD124E"/>
    <w:rsid w:val="00DD4E88"/>
    <w:rsid w:val="00DF1780"/>
    <w:rsid w:val="00DF1BC3"/>
    <w:rsid w:val="00E00892"/>
    <w:rsid w:val="00E05783"/>
    <w:rsid w:val="00E07D61"/>
    <w:rsid w:val="00E362E2"/>
    <w:rsid w:val="00E41CF8"/>
    <w:rsid w:val="00EC0528"/>
    <w:rsid w:val="00EF1FC9"/>
    <w:rsid w:val="00F069B9"/>
    <w:rsid w:val="00F36E9B"/>
    <w:rsid w:val="00F65880"/>
    <w:rsid w:val="00F65F04"/>
    <w:rsid w:val="00F66B91"/>
    <w:rsid w:val="00F672B0"/>
    <w:rsid w:val="00F82993"/>
    <w:rsid w:val="00F85B6C"/>
    <w:rsid w:val="00F91A70"/>
    <w:rsid w:val="00FB456D"/>
    <w:rsid w:val="00FD6763"/>
    <w:rsid w:val="02253C3C"/>
    <w:rsid w:val="19690540"/>
    <w:rsid w:val="3F4E21E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paragraph" w:styleId="2">
    <w:name w:val="heading 1"/>
    <w:basedOn w:val="1"/>
    <w:link w:val="18"/>
    <w:qFormat/>
    <w:uiPriority w:val="9"/>
    <w:pPr>
      <w:widowControl/>
      <w:jc w:val="left"/>
      <w:textAlignment w:val="baseline"/>
      <w:outlineLvl w:val="0"/>
    </w:pPr>
    <w:rPr>
      <w:rFonts w:ascii="Georgia" w:hAnsi="Georgia" w:eastAsia="宋体" w:cs="宋体"/>
      <w:b/>
      <w:bCs/>
      <w:spacing w:val="-12"/>
      <w:kern w:val="36"/>
      <w:sz w:val="49"/>
      <w:szCs w:val="49"/>
    </w:rPr>
  </w:style>
  <w:style w:type="character" w:default="1" w:styleId="7">
    <w:name w:val="Default Paragraph Font"/>
    <w:unhideWhenUsed/>
    <w:uiPriority w:val="1"/>
  </w:style>
  <w:style w:type="table" w:default="1" w:styleId="10">
    <w:name w:val="Normal Table"/>
    <w:unhideWhenUsed/>
    <w:qFormat/>
    <w:uiPriority w:val="99"/>
    <w:tblPr>
      <w:tblStyle w:val="10"/>
      <w:tblLayout w:type="fixed"/>
      <w:tblCellMar>
        <w:top w:w="0" w:type="dxa"/>
        <w:left w:w="108" w:type="dxa"/>
        <w:bottom w:w="0" w:type="dxa"/>
        <w:right w:w="108" w:type="dxa"/>
      </w:tblCellMar>
    </w:tblPr>
    <w:tcPr>
      <w:textDirection w:val="lrTb"/>
    </w:tcPr>
  </w:style>
  <w:style w:type="paragraph" w:styleId="3">
    <w:name w:val="Balloon Text"/>
    <w:basedOn w:val="1"/>
    <w:link w:val="17"/>
    <w:unhideWhenUsed/>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jc w:val="left"/>
      <w:textAlignment w:val="baseline"/>
    </w:pPr>
    <w:rPr>
      <w:rFonts w:ascii="宋体" w:hAnsi="宋体" w:eastAsia="宋体" w:cs="宋体"/>
      <w:kern w:val="0"/>
      <w:sz w:val="24"/>
      <w:szCs w:val="24"/>
    </w:rPr>
  </w:style>
  <w:style w:type="character" w:styleId="8">
    <w:name w:val="FollowedHyperlink"/>
    <w:basedOn w:val="7"/>
    <w:unhideWhenUsed/>
    <w:uiPriority w:val="99"/>
    <w:rPr>
      <w:color w:val="800080"/>
      <w:u w:val="single"/>
    </w:rPr>
  </w:style>
  <w:style w:type="character" w:styleId="9">
    <w:name w:val="Hyperlink"/>
    <w:basedOn w:val="7"/>
    <w:unhideWhenUsed/>
    <w:uiPriority w:val="99"/>
    <w:rPr>
      <w:color w:val="0000FF"/>
      <w:u w:val="single"/>
    </w:rPr>
  </w:style>
  <w:style w:type="table" w:styleId="11">
    <w:name w:val="Table Grid"/>
    <w:basedOn w:val="10"/>
    <w:uiPriority w:val="59"/>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2">
    <w:name w:val="List Paragraph"/>
    <w:basedOn w:val="1"/>
    <w:qFormat/>
    <w:uiPriority w:val="34"/>
    <w:pPr>
      <w:ind w:firstLine="420" w:firstLineChars="200"/>
    </w:pPr>
  </w:style>
  <w:style w:type="paragraph" w:customStyle="1" w:styleId="13">
    <w:name w:val="Defaul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4">
    <w:name w:val="页眉 Char"/>
    <w:basedOn w:val="7"/>
    <w:link w:val="5"/>
    <w:uiPriority w:val="99"/>
    <w:rPr>
      <w:sz w:val="18"/>
      <w:szCs w:val="18"/>
    </w:rPr>
  </w:style>
  <w:style w:type="character" w:customStyle="1" w:styleId="15">
    <w:name w:val="页脚 Char"/>
    <w:basedOn w:val="7"/>
    <w:link w:val="4"/>
    <w:uiPriority w:val="99"/>
    <w:rPr>
      <w:sz w:val="18"/>
      <w:szCs w:val="18"/>
    </w:rPr>
  </w:style>
  <w:style w:type="character" w:customStyle="1" w:styleId="16">
    <w:name w:val="A3"/>
    <w:uiPriority w:val="99"/>
    <w:rPr>
      <w:color w:val="000000"/>
    </w:rPr>
  </w:style>
  <w:style w:type="character" w:customStyle="1" w:styleId="17">
    <w:name w:val="批注框文本 Char"/>
    <w:basedOn w:val="7"/>
    <w:link w:val="3"/>
    <w:semiHidden/>
    <w:uiPriority w:val="99"/>
    <w:rPr>
      <w:sz w:val="18"/>
      <w:szCs w:val="18"/>
    </w:rPr>
  </w:style>
  <w:style w:type="character" w:customStyle="1" w:styleId="18">
    <w:name w:val="标题 1 Char"/>
    <w:basedOn w:val="7"/>
    <w:link w:val="2"/>
    <w:uiPriority w:val="9"/>
    <w:rPr>
      <w:rFonts w:ascii="Georgia" w:hAnsi="Georgia" w:eastAsia="宋体" w:cs="宋体"/>
      <w:b/>
      <w:bCs/>
      <w:spacing w:val="-12"/>
      <w:kern w:val="36"/>
      <w:sz w:val="49"/>
      <w:szCs w:val="49"/>
    </w:rPr>
  </w:style>
  <w:style w:type="character" w:customStyle="1" w:styleId="19">
    <w:name w:val="field-content"/>
    <w:basedOn w:val="7"/>
    <w:uiPriority w:val="0"/>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SAF</Company>
  <Pages>3</Pages>
  <Words>454</Words>
  <Characters>2590</Characters>
  <Lines>21</Lines>
  <Paragraphs>6</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2014-12-22T02:32:00Z</dcterms:created>
  <dc:creator>TAO</dc:creator>
  <cp:lastModifiedBy>Administrator</cp:lastModifiedBy>
  <dcterms:modified xsi:type="dcterms:W3CDTF">2015-09-08T07:53:03Z</dcterms:modified>
  <dc:title>2016年春季学期哈佛大学选拔通知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