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24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color w:val="0F1115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宋体"/>
          <w:b/>
          <w:color w:val="0F1115"/>
          <w:sz w:val="36"/>
          <w:szCs w:val="36"/>
          <w:shd w:val="clear" w:color="auto" w:fill="FFFFFF"/>
        </w:rPr>
        <w:t>【2023级】本科生选修方案内研究生课程指南</w:t>
      </w:r>
    </w:p>
    <w:p w14:paraId="38259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0F1115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color w:val="0F1115"/>
          <w:sz w:val="30"/>
          <w:szCs w:val="30"/>
          <w:shd w:val="clear" w:color="auto" w:fill="FFFFFF"/>
        </w:rPr>
        <w:t>一、选课操作方法</w:t>
      </w:r>
    </w:p>
    <w:p w14:paraId="68B52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F1115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color w:val="0F1115"/>
          <w:sz w:val="24"/>
          <w:szCs w:val="24"/>
          <w:shd w:val="clear" w:color="auto" w:fill="FFFFFF"/>
        </w:rPr>
        <w:t>第1步：</w:t>
      </w:r>
      <w:r>
        <w:rPr>
          <w:rFonts w:hint="eastAsia" w:ascii="宋体" w:hAnsi="宋体" w:eastAsia="宋体" w:cs="宋体"/>
          <w:color w:val="0F1115"/>
          <w:sz w:val="24"/>
          <w:szCs w:val="24"/>
          <w:shd w:val="clear" w:color="auto" w:fill="FFFFFF"/>
          <w:lang w:val="en-US" w:eastAsia="zh-CN"/>
        </w:rPr>
        <w:t>在教务处主页登录“综合教学服务平台”（https://jwxt.xjtu.edu.cn）</w:t>
      </w:r>
      <w:r>
        <w:rPr>
          <w:rFonts w:hint="eastAsia" w:ascii="宋体" w:hAnsi="宋体" w:eastAsia="宋体" w:cs="宋体"/>
          <w:color w:val="0F1115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0F1115"/>
          <w:sz w:val="24"/>
          <w:szCs w:val="24"/>
          <w:shd w:val="clear" w:color="auto" w:fill="FFFFFF"/>
        </w:rPr>
        <w:t>在“可用应用”中打开“本研互选平台”，在“选课”栏进行选课，在“学生课表”栏</w:t>
      </w:r>
      <w:r>
        <w:rPr>
          <w:rFonts w:hint="eastAsia" w:ascii="宋体" w:hAnsi="宋体" w:eastAsia="宋体" w:cs="宋体"/>
          <w:color w:val="0F1115"/>
          <w:sz w:val="24"/>
          <w:szCs w:val="24"/>
          <w:shd w:val="clear" w:color="auto" w:fill="FFFFFF"/>
          <w:lang w:val="en-US" w:eastAsia="zh-CN"/>
        </w:rPr>
        <w:t>录入</w:t>
      </w:r>
      <w:r>
        <w:rPr>
          <w:rFonts w:hint="eastAsia" w:ascii="宋体" w:hAnsi="宋体" w:eastAsia="宋体" w:cs="宋体"/>
          <w:b/>
          <w:bCs/>
          <w:color w:val="0F1115"/>
          <w:sz w:val="24"/>
          <w:szCs w:val="24"/>
          <w:shd w:val="clear" w:color="auto" w:fill="FFFFFF"/>
          <w:lang w:val="en-US" w:eastAsia="zh-CN"/>
        </w:rPr>
        <w:t>培养方案中课程编号后六位（比如012006）</w:t>
      </w:r>
      <w:r>
        <w:rPr>
          <w:rFonts w:hint="eastAsia" w:ascii="宋体" w:hAnsi="宋体" w:eastAsia="宋体" w:cs="宋体"/>
          <w:color w:val="0F1115"/>
          <w:sz w:val="24"/>
          <w:szCs w:val="24"/>
          <w:shd w:val="clear" w:color="auto" w:fill="FFFFFF"/>
        </w:rPr>
        <w:t>查询课表。</w:t>
      </w:r>
      <w:r>
        <w:rPr>
          <w:rFonts w:hint="eastAsia" w:ascii="宋体" w:hAnsi="宋体" w:eastAsia="宋体" w:cs="宋体"/>
          <w:color w:val="0F1115"/>
          <w:sz w:val="24"/>
          <w:szCs w:val="24"/>
          <w:shd w:val="clear" w:color="auto" w:fill="FFFFFF"/>
          <w:lang w:val="en-US" w:eastAsia="zh-CN"/>
        </w:rPr>
        <w:t>本科生修读培养方案内研究生课程的，成绩将计入本科成绩单。</w:t>
      </w:r>
    </w:p>
    <w:p w14:paraId="2B289D81">
      <w:r>
        <w:drawing>
          <wp:inline distT="0" distB="0" distL="0" distR="0">
            <wp:extent cx="5274310" cy="2615565"/>
            <wp:effectExtent l="0" t="0" r="2540" b="0"/>
            <wp:docPr id="2" name="图片 2" descr="C:\Users\DELL\xwechat_files\silaoshi8307_982f\temp\InputTemp\bf6170b6-072a-4aa2-8516-b1ae234f95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DELL\xwechat_files\silaoshi8307_982f\temp\InputTemp\bf6170b6-072a-4aa2-8516-b1ae234f956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62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第2步：</w:t>
      </w:r>
      <w:r>
        <w:rPr>
          <w:rFonts w:hint="eastAsia" w:ascii="宋体" w:hAnsi="宋体" w:eastAsia="宋体" w:cs="宋体"/>
          <w:sz w:val="24"/>
          <w:szCs w:val="24"/>
        </w:rPr>
        <w:t>如需退选课程，直接在操作栏点击退选即可，也可在课程列表右上角处进行批量退选。</w:t>
      </w:r>
    </w:p>
    <w:p w14:paraId="6FACFF9D">
      <w:r>
        <w:drawing>
          <wp:inline distT="0" distB="0" distL="0" distR="0">
            <wp:extent cx="5274310" cy="1749425"/>
            <wp:effectExtent l="0" t="0" r="2540" b="3175"/>
            <wp:docPr id="4" name="图片 4" descr="C:\Users\DELL\xwechat_files\silaoshi8307_982f\temp\InputTemp\b7899dc3-7eec-4cd1-9c4e-db881a3df9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DELL\xwechat_files\silaoshi8307_982f\temp\InputTemp\b7899dc3-7eec-4cd1-9c4e-db881a3df98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B4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第3步：</w:t>
      </w:r>
      <w:r>
        <w:rPr>
          <w:rFonts w:hint="eastAsia" w:ascii="宋体" w:hAnsi="宋体" w:eastAsia="宋体" w:cs="宋体"/>
          <w:sz w:val="24"/>
          <w:szCs w:val="24"/>
        </w:rPr>
        <w:t>选课完毕后，可查看课表。因本研系统数据同步存在时差，请选课后半小时再查看课表。</w:t>
      </w:r>
    </w:p>
    <w:p w14:paraId="57B5CC82">
      <w:r>
        <w:drawing>
          <wp:inline distT="0" distB="0" distL="0" distR="0">
            <wp:extent cx="5274310" cy="1717040"/>
            <wp:effectExtent l="0" t="0" r="2540" b="0"/>
            <wp:docPr id="5" name="图片 5" descr="C:\Users\DELL\xwechat_files\silaoshi8307_982f\temp\InputTemp\0ae39ed7-2a46-4312-9363-28abceb91f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DELL\xwechat_files\silaoshi8307_982f\temp\InputTemp\0ae39ed7-2a46-4312-9363-28abceb91f3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7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5F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第4步：</w:t>
      </w:r>
      <w:r>
        <w:rPr>
          <w:rFonts w:hint="eastAsia" w:ascii="宋体" w:hAnsi="宋体" w:eastAsia="宋体" w:cs="宋体"/>
          <w:sz w:val="24"/>
          <w:szCs w:val="24"/>
        </w:rPr>
        <w:t>教师提交成绩并经课程管理单位审核发布后，本科生可在“成绩查询”模块按学号或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培养方案中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课程编号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比如GL26012006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查询个人成绩。</w:t>
      </w:r>
    </w:p>
    <w:p w14:paraId="164E527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228725" cy="1882775"/>
            <wp:effectExtent l="0" t="0" r="9525" b="3175"/>
            <wp:docPr id="1" name="图片 1" descr="8128e250-45f0-458e-8a0b-327d159ca1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128e250-45f0-458e-8a0b-327d159ca18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3973830" cy="1878965"/>
            <wp:effectExtent l="0" t="0" r="7620" b="6985"/>
            <wp:docPr id="3" name="图片 3" descr="a21d42ac-ea81-4cd3-902f-f51693e51e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21d42ac-ea81-4cd3-902f-f51693e51ee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3830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D1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0F1115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color w:val="0F1115"/>
          <w:sz w:val="30"/>
          <w:szCs w:val="30"/>
          <w:shd w:val="clear" w:color="auto" w:fill="FFFFFF"/>
          <w:lang w:val="en-US" w:eastAsia="zh-CN"/>
        </w:rPr>
        <w:t>二、常见问题Q&amp;A</w:t>
      </w:r>
    </w:p>
    <w:p w14:paraId="28B8F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Q1：培养方案内所列研究生课程，是否一定能够选上？</w:t>
      </w:r>
    </w:p>
    <w:p w14:paraId="0E08C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不一定</w:t>
      </w:r>
      <w:bookmarkStart w:id="0" w:name="_GoBack"/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，能否成功选课取决于该门课程在选课阶段还有多少剩余容量。</w:t>
      </w:r>
    </w:p>
    <w:p w14:paraId="3EFF2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Q2：选课后，为什么思源学习空间没有同步该门课程的信息？</w:t>
      </w:r>
    </w:p>
    <w:p w14:paraId="4833D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思源学习空间的选课数据采用“半天一同步”的机制。为保险起见，请于选课次日前往思源学习空间查看。</w:t>
      </w:r>
    </w:p>
    <w:p w14:paraId="617FA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Q3：研究生课程对刷卡考勤有什么要求？</w:t>
      </w:r>
    </w:p>
    <w:p w14:paraId="67A9A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开学前两周不计考勤。本科生考勤由任课教师组织实施。</w:t>
      </w:r>
    </w:p>
    <w:p w14:paraId="5E0CC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Q4：研究生课程可以跨校区线下听课吗？</w:t>
      </w:r>
    </w:p>
    <w:p w14:paraId="26BE5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研究生课程如在市内校区开课，本科生须选择市内校区班级线下上课。如仅在创新港校区开课，市内校区本科生原则上可线上上课（思</w:t>
      </w:r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源学习空间：http://ispace.xjtu.edu.cn/），具体要求请与任课教师确认。</w:t>
      </w:r>
    </w:p>
    <w:p w14:paraId="66B3B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Q5：如何申请研究生课程的缓考？</w:t>
      </w:r>
    </w:p>
    <w:p w14:paraId="210B6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因事原则上不能申请缓考，若未参加考试将以旷考记录。如因病无法参加考核，请参照以下流程办理缓考手续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instrText xml:space="preserve"> HYPERLINK "http://gs.xjtu.edu.cn/info/1225/10727.htm" </w:instrTex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eastAsia" w:ascii="宋体" w:hAnsi="宋体" w:eastAsia="宋体" w:cs="宋体"/>
          <w:sz w:val="24"/>
          <w:szCs w:val="24"/>
          <w:lang w:val="en-US" w:eastAsia="zh-CN"/>
        </w:rPr>
        <w:t>西安交通大学研究生课程缓考办理流程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end"/>
      </w:r>
    </w:p>
    <w:p w14:paraId="6BD8A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Q6：对于本科生选择修读研究生课程有何建议？</w:t>
      </w:r>
    </w:p>
    <w:p w14:paraId="3182E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鉴于本研系统暂不支持自动检测考试时间冲突，请提前和各任课教师确认考试时间，避免研究生课程与本科生课程在期末考核时段冲突；若担心冲突无法避免，建议同学优先考虑选择考核方式为考查的课程。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5FF"/>
    <w:rsid w:val="00105AEE"/>
    <w:rsid w:val="001F2591"/>
    <w:rsid w:val="002B65FF"/>
    <w:rsid w:val="00334100"/>
    <w:rsid w:val="003E1F6F"/>
    <w:rsid w:val="003F1CA4"/>
    <w:rsid w:val="0043093C"/>
    <w:rsid w:val="0066605C"/>
    <w:rsid w:val="00717991"/>
    <w:rsid w:val="007D22E2"/>
    <w:rsid w:val="00967AB9"/>
    <w:rsid w:val="00971BB9"/>
    <w:rsid w:val="00A71952"/>
    <w:rsid w:val="00A7290F"/>
    <w:rsid w:val="00B2494E"/>
    <w:rsid w:val="00B325D7"/>
    <w:rsid w:val="00D17168"/>
    <w:rsid w:val="00F21D95"/>
    <w:rsid w:val="00F35420"/>
    <w:rsid w:val="08DD4532"/>
    <w:rsid w:val="0A1B7A08"/>
    <w:rsid w:val="0C264442"/>
    <w:rsid w:val="11A33279"/>
    <w:rsid w:val="176C18A3"/>
    <w:rsid w:val="19980827"/>
    <w:rsid w:val="1B3A5BBC"/>
    <w:rsid w:val="1BB47375"/>
    <w:rsid w:val="20A00C6B"/>
    <w:rsid w:val="21C30312"/>
    <w:rsid w:val="27C60B5C"/>
    <w:rsid w:val="28094EEC"/>
    <w:rsid w:val="296F5223"/>
    <w:rsid w:val="2B7D7783"/>
    <w:rsid w:val="325D3E6B"/>
    <w:rsid w:val="3BB16FD5"/>
    <w:rsid w:val="3C570E60"/>
    <w:rsid w:val="3CEF6007"/>
    <w:rsid w:val="3E696AD3"/>
    <w:rsid w:val="42B37AD7"/>
    <w:rsid w:val="487321E2"/>
    <w:rsid w:val="4FEC5099"/>
    <w:rsid w:val="50087D32"/>
    <w:rsid w:val="500E27F0"/>
    <w:rsid w:val="5264494A"/>
    <w:rsid w:val="559D264C"/>
    <w:rsid w:val="5E2A2EEB"/>
    <w:rsid w:val="5F903222"/>
    <w:rsid w:val="756D1BE3"/>
    <w:rsid w:val="75AB270C"/>
    <w:rsid w:val="79FF1786"/>
    <w:rsid w:val="7A49604F"/>
    <w:rsid w:val="7DE2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753</Words>
  <Characters>801</Characters>
  <Lines>1</Lines>
  <Paragraphs>1</Paragraphs>
  <TotalTime>0</TotalTime>
  <ScaleCrop>false</ScaleCrop>
  <LinksUpToDate>false</LinksUpToDate>
  <CharactersWithSpaces>801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2026-07-14T03:49:00Z</dcterms:created>
  <dc:creator>司婧</dc:creator>
  <cp:lastModifiedBy>司 婧</cp:lastModifiedBy>
  <dcterms:modified xsi:type="dcterms:W3CDTF">2026-07-30T01:51:50Z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eyJoZGlkIjoiNmRiMTFmMmMyNGY2MDJkMjA1YjA5MDAyODE3OTQzNmMiLCJ1c2VySWQiOiIyOTU0NDUwOTgifQ==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8F2E0DA5DEC247898E21F419FC6EFC67_12</vt:lpwstr>
  </property>
</Properties>
</file>